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9A08F3" w14:textId="2FAAAB0E" w:rsidR="00433056" w:rsidRPr="00827BDB" w:rsidRDefault="00425B20" w:rsidP="00433056">
      <w:pPr>
        <w:spacing w:after="120"/>
        <w:jc w:val="center"/>
        <w:outlineLvl w:val="0"/>
        <w:rPr>
          <w:rFonts w:ascii="Calibri" w:hAnsi="Calibri" w:cstheme="minorHAnsi"/>
          <w:b/>
          <w:szCs w:val="22"/>
        </w:rPr>
      </w:pPr>
      <w:r>
        <w:rPr>
          <w:rFonts w:ascii="Calibri" w:hAnsi="Calibri" w:cstheme="minorHAnsi"/>
          <w:b/>
          <w:szCs w:val="22"/>
        </w:rPr>
        <w:t>A</w:t>
      </w:r>
      <w:r w:rsidR="00135822">
        <w:rPr>
          <w:rFonts w:ascii="Calibri" w:hAnsi="Calibri" w:cstheme="minorHAnsi"/>
          <w:b/>
          <w:szCs w:val="22"/>
        </w:rPr>
        <w:t>ppel à candidature pour un concours de</w:t>
      </w:r>
      <w:r>
        <w:rPr>
          <w:rFonts w:ascii="Calibri" w:hAnsi="Calibri" w:cstheme="minorHAnsi"/>
          <w:b/>
          <w:szCs w:val="22"/>
        </w:rPr>
        <w:t xml:space="preserve"> thèse ED ABIES </w:t>
      </w:r>
    </w:p>
    <w:p w14:paraId="51561C9B" w14:textId="20955F2E" w:rsidR="00433056" w:rsidRDefault="00433056" w:rsidP="00433056">
      <w:pPr>
        <w:spacing w:after="120"/>
        <w:jc w:val="both"/>
        <w:rPr>
          <w:rFonts w:asciiTheme="minorHAnsi" w:hAnsiTheme="minorHAnsi" w:cstheme="minorHAnsi"/>
          <w:szCs w:val="22"/>
        </w:rPr>
      </w:pPr>
      <w:r w:rsidRPr="00827BDB">
        <w:rPr>
          <w:rFonts w:ascii="Calibri" w:hAnsi="Calibri" w:cstheme="minorHAnsi"/>
          <w:b/>
        </w:rPr>
        <w:t>Titre</w:t>
      </w:r>
      <w:r w:rsidRPr="00827BDB">
        <w:rPr>
          <w:rFonts w:ascii="Calibri" w:hAnsi="Calibri" w:cstheme="minorHAnsi"/>
        </w:rPr>
        <w:t xml:space="preserve"> : </w:t>
      </w:r>
      <w:r w:rsidR="00CD1954" w:rsidRPr="00CD1954">
        <w:rPr>
          <w:rFonts w:ascii="Calibri" w:hAnsi="Calibri" w:cstheme="minorHAnsi"/>
        </w:rPr>
        <w:t>Optimisation de la production et de la purification d’effecteurs de Botryosphaeriacées pour maîtriser leur phytopathogénicité et exploiter leurs enzymes pour le bioraffinage du végétal</w:t>
      </w:r>
    </w:p>
    <w:p w14:paraId="6F944757" w14:textId="1D71266E" w:rsidR="00433056" w:rsidRPr="00827BDB" w:rsidRDefault="00433056" w:rsidP="00433056">
      <w:pPr>
        <w:spacing w:after="120"/>
        <w:jc w:val="both"/>
        <w:rPr>
          <w:rFonts w:ascii="Calibri" w:hAnsi="Calibri" w:cstheme="minorHAnsi"/>
        </w:rPr>
      </w:pPr>
      <w:r w:rsidRPr="00827BDB">
        <w:rPr>
          <w:rFonts w:ascii="Calibri" w:hAnsi="Calibri" w:cstheme="minorHAnsi"/>
          <w:b/>
        </w:rPr>
        <w:t>Acronyme</w:t>
      </w:r>
      <w:r w:rsidRPr="00827BDB">
        <w:rPr>
          <w:rFonts w:ascii="Calibri" w:hAnsi="Calibri" w:cstheme="minorHAnsi"/>
        </w:rPr>
        <w:t xml:space="preserve"> : </w:t>
      </w:r>
      <w:r w:rsidR="00CD1954">
        <w:rPr>
          <w:rFonts w:ascii="Calibri" w:hAnsi="Calibri" w:cstheme="minorHAnsi"/>
        </w:rPr>
        <w:t>OPENZYM</w:t>
      </w:r>
    </w:p>
    <w:p w14:paraId="2681B710" w14:textId="07B2043B" w:rsidR="00433056" w:rsidRPr="00827BDB" w:rsidRDefault="00433056" w:rsidP="00425B20">
      <w:pPr>
        <w:spacing w:after="120"/>
        <w:jc w:val="both"/>
        <w:rPr>
          <w:rFonts w:ascii="Calibri" w:hAnsi="Calibri" w:cstheme="minorHAnsi"/>
        </w:rPr>
      </w:pPr>
      <w:r w:rsidRPr="00827BDB">
        <w:rPr>
          <w:rFonts w:ascii="Calibri" w:hAnsi="Calibri" w:cstheme="minorHAnsi"/>
          <w:b/>
        </w:rPr>
        <w:t>Localisation</w:t>
      </w:r>
      <w:r w:rsidR="00BD2A16">
        <w:rPr>
          <w:rFonts w:ascii="Calibri" w:hAnsi="Calibri" w:cstheme="minorHAnsi"/>
        </w:rPr>
        <w:t xml:space="preserve"> : USC </w:t>
      </w:r>
      <w:r w:rsidRPr="00827BDB">
        <w:rPr>
          <w:rFonts w:ascii="Calibri" w:hAnsi="Calibri" w:cstheme="minorHAnsi"/>
        </w:rPr>
        <w:t>Résistance Induite et BioProtection (RIBP ; Université de Reims Champagne-Ardenne</w:t>
      </w:r>
      <w:r w:rsidR="00BD2A16">
        <w:rPr>
          <w:rFonts w:ascii="Calibri" w:hAnsi="Calibri" w:cstheme="minorHAnsi"/>
        </w:rPr>
        <w:t>-INRA</w:t>
      </w:r>
      <w:r w:rsidR="00135822">
        <w:rPr>
          <w:rFonts w:ascii="Calibri" w:hAnsi="Calibri" w:cstheme="minorHAnsi"/>
        </w:rPr>
        <w:t>E</w:t>
      </w:r>
      <w:r w:rsidRPr="00827BDB">
        <w:rPr>
          <w:rFonts w:ascii="Calibri" w:hAnsi="Calibri" w:cstheme="minorHAnsi"/>
        </w:rPr>
        <w:t xml:space="preserve">) &amp; UMR </w:t>
      </w:r>
      <w:r w:rsidR="00425B20" w:rsidRPr="00425B20">
        <w:rPr>
          <w:rFonts w:ascii="Calibri" w:hAnsi="Calibri" w:cstheme="minorHAnsi"/>
        </w:rPr>
        <w:t>Fractionnement des Agro-Ressources et Environnement</w:t>
      </w:r>
      <w:r w:rsidRPr="00827BDB">
        <w:rPr>
          <w:rFonts w:ascii="Calibri" w:hAnsi="Calibri" w:cstheme="minorHAnsi"/>
        </w:rPr>
        <w:t xml:space="preserve"> </w:t>
      </w:r>
      <w:r w:rsidR="00BD2A16">
        <w:rPr>
          <w:rFonts w:ascii="Calibri" w:hAnsi="Calibri" w:cstheme="minorHAnsi"/>
        </w:rPr>
        <w:t xml:space="preserve">(FARE, </w:t>
      </w:r>
      <w:r w:rsidR="00425B20">
        <w:rPr>
          <w:rFonts w:ascii="Calibri" w:hAnsi="Calibri" w:cstheme="minorHAnsi"/>
        </w:rPr>
        <w:t>INRA</w:t>
      </w:r>
      <w:r w:rsidR="00135822">
        <w:rPr>
          <w:rFonts w:ascii="Calibri" w:hAnsi="Calibri" w:cstheme="minorHAnsi"/>
        </w:rPr>
        <w:t>E</w:t>
      </w:r>
      <w:r w:rsidR="00BD2A16">
        <w:rPr>
          <w:rFonts w:ascii="Calibri" w:hAnsi="Calibri" w:cstheme="minorHAnsi"/>
        </w:rPr>
        <w:t xml:space="preserve">, </w:t>
      </w:r>
      <w:r w:rsidR="00BD2A16" w:rsidRPr="00827BDB">
        <w:rPr>
          <w:rFonts w:ascii="Calibri" w:hAnsi="Calibri" w:cstheme="minorHAnsi"/>
        </w:rPr>
        <w:t>Université de Reims Champagne-Ardenne</w:t>
      </w:r>
      <w:r w:rsidR="00BD2A16">
        <w:rPr>
          <w:rFonts w:ascii="Calibri" w:hAnsi="Calibri" w:cstheme="minorHAnsi"/>
        </w:rPr>
        <w:t>-INRA</w:t>
      </w:r>
      <w:r w:rsidR="00135822">
        <w:rPr>
          <w:rFonts w:ascii="Calibri" w:hAnsi="Calibri" w:cstheme="minorHAnsi"/>
        </w:rPr>
        <w:t>E</w:t>
      </w:r>
      <w:r w:rsidR="00BD2A16">
        <w:rPr>
          <w:rFonts w:ascii="Calibri" w:hAnsi="Calibri" w:cstheme="minorHAnsi"/>
        </w:rPr>
        <w:t>).</w:t>
      </w:r>
    </w:p>
    <w:p w14:paraId="5958AE5D" w14:textId="2E5F228A" w:rsidR="00433056" w:rsidRPr="00827BDB" w:rsidRDefault="00433056" w:rsidP="00433056">
      <w:pPr>
        <w:spacing w:after="120"/>
        <w:jc w:val="both"/>
        <w:rPr>
          <w:rFonts w:ascii="Calibri" w:hAnsi="Calibri" w:cstheme="minorHAnsi"/>
        </w:rPr>
      </w:pPr>
      <w:r w:rsidRPr="00827BDB">
        <w:rPr>
          <w:rFonts w:ascii="Calibri" w:hAnsi="Calibri" w:cstheme="minorHAnsi"/>
          <w:b/>
        </w:rPr>
        <w:t>Durée</w:t>
      </w:r>
      <w:r w:rsidRPr="00827BDB">
        <w:rPr>
          <w:rFonts w:ascii="Calibri" w:hAnsi="Calibri" w:cstheme="minorHAnsi"/>
        </w:rPr>
        <w:t> : 36 mois (</w:t>
      </w:r>
      <w:r>
        <w:rPr>
          <w:rFonts w:ascii="Calibri" w:hAnsi="Calibri" w:cstheme="minorHAnsi"/>
        </w:rPr>
        <w:t>Novembre</w:t>
      </w:r>
      <w:r w:rsidR="006207A9">
        <w:rPr>
          <w:rFonts w:ascii="Calibri" w:hAnsi="Calibri" w:cstheme="minorHAnsi"/>
        </w:rPr>
        <w:t xml:space="preserve"> 2021</w:t>
      </w:r>
      <w:r w:rsidRPr="00827BDB">
        <w:rPr>
          <w:rFonts w:ascii="Calibri" w:hAnsi="Calibri" w:cstheme="minorHAnsi"/>
        </w:rPr>
        <w:t xml:space="preserve"> – </w:t>
      </w:r>
      <w:r>
        <w:rPr>
          <w:rFonts w:ascii="Calibri" w:hAnsi="Calibri" w:cstheme="minorHAnsi"/>
        </w:rPr>
        <w:t>Novembre</w:t>
      </w:r>
      <w:r w:rsidRPr="00827BDB">
        <w:rPr>
          <w:rFonts w:ascii="Calibri" w:hAnsi="Calibri" w:cstheme="minorHAnsi"/>
        </w:rPr>
        <w:t xml:space="preserve"> 202</w:t>
      </w:r>
      <w:r w:rsidR="006207A9">
        <w:rPr>
          <w:rFonts w:ascii="Calibri" w:hAnsi="Calibri" w:cstheme="minorHAnsi"/>
        </w:rPr>
        <w:t>4</w:t>
      </w:r>
      <w:r w:rsidRPr="00827BDB">
        <w:rPr>
          <w:rFonts w:ascii="Calibri" w:hAnsi="Calibri" w:cstheme="minorHAnsi"/>
        </w:rPr>
        <w:t>)</w:t>
      </w:r>
    </w:p>
    <w:p w14:paraId="5EC98EED" w14:textId="7F7B376C" w:rsidR="00433056" w:rsidRPr="00827BDB" w:rsidRDefault="00433056" w:rsidP="00433056">
      <w:pPr>
        <w:jc w:val="both"/>
        <w:rPr>
          <w:rFonts w:ascii="Calibri" w:hAnsi="Calibri" w:cs="Times New Roman"/>
        </w:rPr>
      </w:pPr>
      <w:r w:rsidRPr="00827BDB">
        <w:rPr>
          <w:rFonts w:ascii="Calibri" w:hAnsi="Calibri" w:cstheme="minorHAnsi"/>
          <w:b/>
        </w:rPr>
        <w:t>Ecole Doctorale de rattachement</w:t>
      </w:r>
      <w:r w:rsidRPr="00827BDB">
        <w:rPr>
          <w:rFonts w:ascii="Calibri" w:hAnsi="Calibri" w:cstheme="minorHAnsi"/>
        </w:rPr>
        <w:t> : ABIES (Agriculture, Alimentation, Biologie, Environnement, Santé)</w:t>
      </w:r>
    </w:p>
    <w:p w14:paraId="757CF79B" w14:textId="77777777" w:rsidR="00433056" w:rsidRPr="00827BDB" w:rsidRDefault="00433056" w:rsidP="00433056">
      <w:pPr>
        <w:spacing w:after="120"/>
        <w:jc w:val="both"/>
        <w:rPr>
          <w:rFonts w:ascii="Calibri" w:hAnsi="Calibri" w:cstheme="minorHAnsi"/>
        </w:rPr>
      </w:pPr>
      <w:r w:rsidRPr="00827BDB">
        <w:rPr>
          <w:rFonts w:ascii="Calibri" w:hAnsi="Calibri" w:cstheme="minorHAnsi"/>
          <w:b/>
        </w:rPr>
        <w:t>Directeurs de thèse et encadrants</w:t>
      </w:r>
      <w:r w:rsidRPr="00827BDB">
        <w:rPr>
          <w:rFonts w:ascii="Calibri" w:hAnsi="Calibri" w:cstheme="minorHAnsi"/>
        </w:rPr>
        <w:t xml:space="preserve"> (personnes à contacter) :</w:t>
      </w:r>
    </w:p>
    <w:p w14:paraId="5633E985" w14:textId="47D9B7D4" w:rsidR="00433056" w:rsidRDefault="00681330" w:rsidP="00433056">
      <w:pPr>
        <w:spacing w:after="120"/>
        <w:jc w:val="both"/>
        <w:outlineLvl w:val="0"/>
        <w:rPr>
          <w:rFonts w:ascii="Calibri" w:hAnsi="Calibri" w:cstheme="minorHAnsi"/>
        </w:rPr>
      </w:pPr>
      <w:r>
        <w:rPr>
          <w:rFonts w:ascii="Calibri" w:hAnsi="Calibri" w:cstheme="minorHAnsi"/>
        </w:rPr>
        <w:t xml:space="preserve">Pr. </w:t>
      </w:r>
      <w:r w:rsidR="00433056" w:rsidRPr="00827BDB">
        <w:rPr>
          <w:rFonts w:ascii="Calibri" w:hAnsi="Calibri" w:cstheme="minorHAnsi"/>
        </w:rPr>
        <w:t>Florence Fontaine, RIBP</w:t>
      </w:r>
      <w:r w:rsidR="00D8261A">
        <w:rPr>
          <w:rFonts w:ascii="Calibri" w:hAnsi="Calibri" w:cstheme="minorHAnsi"/>
        </w:rPr>
        <w:t xml:space="preserve"> </w:t>
      </w:r>
      <w:r w:rsidR="00433056" w:rsidRPr="00827BDB">
        <w:rPr>
          <w:rFonts w:ascii="Calibri" w:hAnsi="Calibri" w:cstheme="minorHAnsi"/>
        </w:rPr>
        <w:t>URCA (</w:t>
      </w:r>
      <w:hyperlink r:id="rId5" w:history="1">
        <w:r w:rsidR="00433056" w:rsidRPr="00827BDB">
          <w:rPr>
            <w:rStyle w:val="Lienhypertexte"/>
            <w:rFonts w:ascii="Calibri" w:hAnsi="Calibri" w:cstheme="minorHAnsi"/>
          </w:rPr>
          <w:t>florence.fontaine@univ-reims.fr</w:t>
        </w:r>
      </w:hyperlink>
      <w:r w:rsidR="00433056" w:rsidRPr="00827BDB">
        <w:rPr>
          <w:rFonts w:ascii="Calibri" w:hAnsi="Calibri" w:cstheme="minorHAnsi"/>
        </w:rPr>
        <w:t>)</w:t>
      </w:r>
    </w:p>
    <w:p w14:paraId="06720E9D" w14:textId="5358EDAD" w:rsidR="00681330" w:rsidRPr="00BE499C" w:rsidRDefault="00681330" w:rsidP="00433056">
      <w:pPr>
        <w:spacing w:after="120"/>
        <w:jc w:val="both"/>
        <w:outlineLvl w:val="0"/>
        <w:rPr>
          <w:rFonts w:ascii="Calibri" w:hAnsi="Calibri" w:cstheme="minorHAnsi"/>
          <w:lang w:val="en-US"/>
        </w:rPr>
      </w:pPr>
      <w:r w:rsidRPr="00BE499C">
        <w:rPr>
          <w:rFonts w:ascii="Calibri" w:hAnsi="Calibri" w:cstheme="minorHAnsi"/>
          <w:lang w:val="en-US"/>
        </w:rPr>
        <w:t>Pr. Caroline Remond-Zilliox, FARE, INRA</w:t>
      </w:r>
      <w:r w:rsidR="00135822">
        <w:rPr>
          <w:rFonts w:ascii="Calibri" w:hAnsi="Calibri" w:cstheme="minorHAnsi"/>
          <w:lang w:val="en-US"/>
        </w:rPr>
        <w:t>E</w:t>
      </w:r>
      <w:r w:rsidRPr="00BE499C">
        <w:rPr>
          <w:rFonts w:ascii="Calibri" w:hAnsi="Calibri" w:cstheme="minorHAnsi"/>
          <w:lang w:val="en-US"/>
        </w:rPr>
        <w:t xml:space="preserve"> (</w:t>
      </w:r>
      <w:hyperlink r:id="rId6" w:history="1">
        <w:r w:rsidRPr="00BE499C">
          <w:rPr>
            <w:rStyle w:val="Lienhypertexte"/>
            <w:rFonts w:ascii="Calibri" w:hAnsi="Calibri" w:cstheme="minorHAnsi"/>
            <w:lang w:val="en-US"/>
          </w:rPr>
          <w:t>caroline.remond-zilliox@univ-reims.fr</w:t>
        </w:r>
      </w:hyperlink>
      <w:r w:rsidRPr="00BE499C">
        <w:rPr>
          <w:rFonts w:ascii="Calibri" w:hAnsi="Calibri" w:cstheme="minorHAnsi"/>
          <w:lang w:val="en-US"/>
        </w:rPr>
        <w:t>)</w:t>
      </w:r>
    </w:p>
    <w:p w14:paraId="20928908" w14:textId="48B93E15" w:rsidR="00433056" w:rsidRDefault="00681330" w:rsidP="00433056">
      <w:pPr>
        <w:spacing w:after="120"/>
        <w:jc w:val="both"/>
        <w:outlineLvl w:val="0"/>
        <w:rPr>
          <w:rStyle w:val="Lienhypertexte"/>
          <w:rFonts w:ascii="Calibri" w:hAnsi="Calibri" w:cstheme="minorHAnsi"/>
          <w:lang w:val="pt-BR"/>
        </w:rPr>
      </w:pPr>
      <w:r>
        <w:rPr>
          <w:rFonts w:ascii="Calibri" w:hAnsi="Calibri" w:cstheme="minorHAnsi"/>
          <w:lang w:val="pt-BR"/>
        </w:rPr>
        <w:t xml:space="preserve">Dr. </w:t>
      </w:r>
      <w:r w:rsidR="00433056" w:rsidRPr="00827BDB">
        <w:rPr>
          <w:rFonts w:ascii="Calibri" w:hAnsi="Calibri" w:cstheme="minorHAnsi"/>
          <w:lang w:val="pt-BR"/>
        </w:rPr>
        <w:t>Olivier Fernandez, RIBP-URCA (</w:t>
      </w:r>
      <w:hyperlink r:id="rId7" w:history="1">
        <w:r w:rsidR="00433056" w:rsidRPr="00827BDB">
          <w:rPr>
            <w:rStyle w:val="Lienhypertexte"/>
            <w:rFonts w:ascii="Calibri" w:hAnsi="Calibri" w:cstheme="minorHAnsi"/>
            <w:lang w:val="pt-BR"/>
          </w:rPr>
          <w:t>olivier.fernandez@univ-reims.fr)</w:t>
        </w:r>
      </w:hyperlink>
    </w:p>
    <w:p w14:paraId="75576DD9" w14:textId="15A2E010" w:rsidR="00681330" w:rsidRDefault="00681330" w:rsidP="00681330">
      <w:pPr>
        <w:spacing w:after="120"/>
        <w:jc w:val="both"/>
        <w:outlineLvl w:val="0"/>
        <w:rPr>
          <w:rStyle w:val="Lienhypertexte"/>
          <w:rFonts w:ascii="Calibri" w:hAnsi="Calibri" w:cstheme="minorHAnsi"/>
          <w:lang w:val="pt-BR"/>
        </w:rPr>
      </w:pPr>
      <w:r w:rsidRPr="00BE499C">
        <w:rPr>
          <w:rFonts w:ascii="Calibri" w:hAnsi="Calibri" w:cstheme="minorHAnsi"/>
          <w:lang w:val="en-US"/>
        </w:rPr>
        <w:t>Dr. Ludovic Besaury, FARE, INRA</w:t>
      </w:r>
      <w:r w:rsidR="00135822">
        <w:rPr>
          <w:rFonts w:ascii="Calibri" w:hAnsi="Calibri" w:cstheme="minorHAnsi"/>
          <w:lang w:val="en-US"/>
        </w:rPr>
        <w:t>E</w:t>
      </w:r>
      <w:r w:rsidRPr="00BE499C">
        <w:rPr>
          <w:rFonts w:ascii="Calibri" w:hAnsi="Calibri" w:cstheme="minorHAnsi"/>
          <w:lang w:val="en-US"/>
        </w:rPr>
        <w:t xml:space="preserve"> </w:t>
      </w:r>
      <w:r w:rsidRPr="00827BDB">
        <w:rPr>
          <w:rFonts w:ascii="Calibri" w:hAnsi="Calibri" w:cstheme="minorHAnsi"/>
          <w:lang w:val="pt-BR"/>
        </w:rPr>
        <w:t>(</w:t>
      </w:r>
      <w:hyperlink r:id="rId8" w:history="1">
        <w:r w:rsidR="004C1E06" w:rsidRPr="00F844A0">
          <w:rPr>
            <w:rStyle w:val="Lienhypertexte"/>
            <w:rFonts w:ascii="Calibri" w:hAnsi="Calibri" w:cstheme="minorHAnsi"/>
            <w:lang w:val="pt-BR"/>
          </w:rPr>
          <w:t>ludovic.besaury@univ-reims.fr)</w:t>
        </w:r>
      </w:hyperlink>
    </w:p>
    <w:p w14:paraId="7A8CA89B" w14:textId="428C2208" w:rsidR="00433056" w:rsidRPr="00827BDB" w:rsidRDefault="00433056" w:rsidP="00433056">
      <w:pPr>
        <w:spacing w:after="120"/>
        <w:jc w:val="both"/>
        <w:outlineLvl w:val="0"/>
        <w:rPr>
          <w:rFonts w:ascii="Calibri" w:hAnsi="Calibri" w:cstheme="minorHAnsi"/>
        </w:rPr>
      </w:pPr>
      <w:r w:rsidRPr="00827BDB">
        <w:rPr>
          <w:rFonts w:ascii="Calibri" w:hAnsi="Calibri" w:cstheme="minorHAnsi"/>
          <w:b/>
        </w:rPr>
        <w:t>Date limite de candidature</w:t>
      </w:r>
      <w:r w:rsidRPr="00827BDB">
        <w:rPr>
          <w:rFonts w:ascii="Calibri" w:hAnsi="Calibri" w:cstheme="minorHAnsi"/>
        </w:rPr>
        <w:t xml:space="preserve"> : </w:t>
      </w:r>
      <w:r w:rsidR="00A10436" w:rsidRPr="00BD0338">
        <w:rPr>
          <w:rFonts w:ascii="Calibri" w:hAnsi="Calibri" w:cstheme="minorHAnsi"/>
          <w:b/>
        </w:rPr>
        <w:t>Lundi 19 Avril</w:t>
      </w:r>
      <w:r w:rsidR="00D8261A" w:rsidRPr="00BD0338">
        <w:rPr>
          <w:rFonts w:ascii="Calibri" w:hAnsi="Calibri" w:cstheme="minorHAnsi"/>
          <w:b/>
        </w:rPr>
        <w:t xml:space="preserve"> 202</w:t>
      </w:r>
      <w:r w:rsidR="00A10436" w:rsidRPr="00BD0338">
        <w:rPr>
          <w:rFonts w:ascii="Calibri" w:hAnsi="Calibri" w:cstheme="minorHAnsi"/>
          <w:b/>
        </w:rPr>
        <w:t>1</w:t>
      </w:r>
      <w:r w:rsidR="00BD0338" w:rsidRPr="00BD0338">
        <w:rPr>
          <w:rFonts w:ascii="Calibri" w:hAnsi="Calibri" w:cstheme="minorHAnsi"/>
          <w:b/>
        </w:rPr>
        <w:t xml:space="preserve"> à 12h</w:t>
      </w:r>
      <w:r w:rsidR="00AF7ADA">
        <w:rPr>
          <w:rFonts w:ascii="Calibri" w:hAnsi="Calibri" w:cstheme="minorHAnsi"/>
        </w:rPr>
        <w:t xml:space="preserve">. Si votre dossier était </w:t>
      </w:r>
      <w:r w:rsidR="00BD0338">
        <w:rPr>
          <w:rFonts w:ascii="Calibri" w:hAnsi="Calibri" w:cstheme="minorHAnsi"/>
        </w:rPr>
        <w:t>sélectionné</w:t>
      </w:r>
      <w:r w:rsidR="00AF7ADA">
        <w:rPr>
          <w:rFonts w:ascii="Calibri" w:hAnsi="Calibri" w:cstheme="minorHAnsi"/>
        </w:rPr>
        <w:t xml:space="preserve"> un entretien serait réalisé le 22 Avril </w:t>
      </w:r>
      <w:r w:rsidR="00BD0338">
        <w:rPr>
          <w:rFonts w:ascii="Calibri" w:hAnsi="Calibri" w:cstheme="minorHAnsi"/>
        </w:rPr>
        <w:t xml:space="preserve">2021 </w:t>
      </w:r>
      <w:r w:rsidR="00AF7ADA">
        <w:rPr>
          <w:rFonts w:ascii="Calibri" w:hAnsi="Calibri" w:cstheme="minorHAnsi"/>
        </w:rPr>
        <w:t xml:space="preserve">(9h-12h) ou le 23 Avril </w:t>
      </w:r>
      <w:r w:rsidR="00BD0338">
        <w:rPr>
          <w:rFonts w:ascii="Calibri" w:hAnsi="Calibri" w:cstheme="minorHAnsi"/>
        </w:rPr>
        <w:t xml:space="preserve">2021 </w:t>
      </w:r>
      <w:r w:rsidR="00AF7ADA">
        <w:rPr>
          <w:rFonts w:ascii="Calibri" w:hAnsi="Calibri" w:cstheme="minorHAnsi"/>
        </w:rPr>
        <w:t>(10h-16h).</w:t>
      </w:r>
    </w:p>
    <w:p w14:paraId="012D28D1" w14:textId="1EB89DB2" w:rsidR="00433056" w:rsidRPr="00827BDB" w:rsidRDefault="00433056" w:rsidP="00433056">
      <w:pPr>
        <w:spacing w:after="120"/>
        <w:jc w:val="both"/>
        <w:rPr>
          <w:rFonts w:ascii="Calibri" w:hAnsi="Calibri" w:cstheme="minorHAnsi"/>
          <w:szCs w:val="22"/>
        </w:rPr>
      </w:pPr>
      <w:r w:rsidRPr="00827BDB">
        <w:rPr>
          <w:rFonts w:ascii="Calibri" w:hAnsi="Calibri" w:cstheme="minorHAnsi"/>
          <w:b/>
          <w:szCs w:val="22"/>
        </w:rPr>
        <w:t>Documents à joindre</w:t>
      </w:r>
      <w:r w:rsidRPr="00827BDB">
        <w:rPr>
          <w:rFonts w:ascii="Calibri" w:hAnsi="Calibri" w:cstheme="minorHAnsi"/>
          <w:szCs w:val="22"/>
        </w:rPr>
        <w:t xml:space="preserve"> (à adresser à Florence Fontaine et </w:t>
      </w:r>
      <w:r w:rsidR="00681330">
        <w:rPr>
          <w:rFonts w:ascii="Calibri" w:hAnsi="Calibri" w:cstheme="minorHAnsi"/>
          <w:szCs w:val="22"/>
        </w:rPr>
        <w:t>Caroline Remond</w:t>
      </w:r>
      <w:r w:rsidRPr="00827BDB">
        <w:rPr>
          <w:rFonts w:ascii="Calibri" w:hAnsi="Calibri" w:cstheme="minorHAnsi"/>
          <w:szCs w:val="22"/>
        </w:rPr>
        <w:t>) :</w:t>
      </w:r>
    </w:p>
    <w:p w14:paraId="1ADD9C3C" w14:textId="333770CE" w:rsidR="00433056" w:rsidRPr="00D8261A" w:rsidRDefault="00433056" w:rsidP="00955FB1">
      <w:pPr>
        <w:pStyle w:val="Paragraphedeliste"/>
        <w:numPr>
          <w:ilvl w:val="0"/>
          <w:numId w:val="1"/>
        </w:numPr>
        <w:spacing w:after="120"/>
        <w:jc w:val="both"/>
        <w:rPr>
          <w:rFonts w:ascii="Calibri" w:hAnsi="Calibri" w:cstheme="minorHAnsi"/>
          <w:szCs w:val="22"/>
        </w:rPr>
      </w:pPr>
      <w:r w:rsidRPr="00D8261A">
        <w:rPr>
          <w:rFonts w:ascii="Calibri" w:hAnsi="Calibri" w:cstheme="minorHAnsi"/>
          <w:szCs w:val="22"/>
        </w:rPr>
        <w:t>1 CV</w:t>
      </w:r>
      <w:r w:rsidR="00D8261A" w:rsidRPr="00D8261A">
        <w:rPr>
          <w:rFonts w:ascii="Calibri" w:hAnsi="Calibri" w:cstheme="minorHAnsi"/>
          <w:szCs w:val="22"/>
        </w:rPr>
        <w:t xml:space="preserve"> et </w:t>
      </w:r>
      <w:r w:rsidRPr="00D8261A">
        <w:rPr>
          <w:rFonts w:ascii="Calibri" w:hAnsi="Calibri" w:cstheme="minorHAnsi"/>
          <w:szCs w:val="22"/>
        </w:rPr>
        <w:t>1 Lettre de motivation</w:t>
      </w:r>
    </w:p>
    <w:p w14:paraId="42BF7613" w14:textId="22E5FC0E" w:rsidR="00433056" w:rsidRPr="00827BDB" w:rsidRDefault="00211D9F" w:rsidP="00433056">
      <w:pPr>
        <w:pStyle w:val="Paragraphedeliste"/>
        <w:numPr>
          <w:ilvl w:val="0"/>
          <w:numId w:val="1"/>
        </w:numPr>
        <w:spacing w:after="120"/>
        <w:jc w:val="both"/>
        <w:rPr>
          <w:rFonts w:ascii="Calibri" w:hAnsi="Calibri" w:cstheme="minorHAnsi"/>
          <w:szCs w:val="22"/>
        </w:rPr>
      </w:pPr>
      <w:r>
        <w:rPr>
          <w:rFonts w:ascii="Calibri" w:hAnsi="Calibri" w:cstheme="minorHAnsi"/>
          <w:szCs w:val="22"/>
        </w:rPr>
        <w:t xml:space="preserve">2 </w:t>
      </w:r>
      <w:r w:rsidR="00433056" w:rsidRPr="00827BDB">
        <w:rPr>
          <w:rFonts w:ascii="Calibri" w:hAnsi="Calibri" w:cstheme="minorHAnsi"/>
          <w:szCs w:val="22"/>
        </w:rPr>
        <w:t>lettre</w:t>
      </w:r>
      <w:r>
        <w:rPr>
          <w:rFonts w:ascii="Calibri" w:hAnsi="Calibri" w:cstheme="minorHAnsi"/>
          <w:szCs w:val="22"/>
        </w:rPr>
        <w:t>s</w:t>
      </w:r>
      <w:r w:rsidR="00433056" w:rsidRPr="00827BDB">
        <w:rPr>
          <w:rFonts w:ascii="Calibri" w:hAnsi="Calibri" w:cstheme="minorHAnsi"/>
          <w:szCs w:val="22"/>
        </w:rPr>
        <w:t xml:space="preserve"> de recommandation</w:t>
      </w:r>
      <w:r>
        <w:rPr>
          <w:rFonts w:ascii="Calibri" w:hAnsi="Calibri" w:cstheme="minorHAnsi"/>
          <w:szCs w:val="22"/>
        </w:rPr>
        <w:t xml:space="preserve"> (responsable Master 2 et enseignement)</w:t>
      </w:r>
    </w:p>
    <w:p w14:paraId="46218D4B" w14:textId="150262B4" w:rsidR="00433056" w:rsidRPr="00827BDB" w:rsidRDefault="00433056" w:rsidP="00433056">
      <w:pPr>
        <w:pStyle w:val="Paragraphedeliste"/>
        <w:numPr>
          <w:ilvl w:val="0"/>
          <w:numId w:val="1"/>
        </w:numPr>
        <w:spacing w:after="120"/>
        <w:jc w:val="both"/>
        <w:rPr>
          <w:rFonts w:ascii="Calibri" w:hAnsi="Calibri" w:cstheme="minorHAnsi"/>
          <w:szCs w:val="22"/>
        </w:rPr>
      </w:pPr>
      <w:r w:rsidRPr="00827BDB">
        <w:rPr>
          <w:rFonts w:ascii="Calibri" w:hAnsi="Calibri" w:cstheme="minorHAnsi"/>
          <w:szCs w:val="22"/>
        </w:rPr>
        <w:t>N</w:t>
      </w:r>
      <w:r w:rsidR="00211D9F">
        <w:rPr>
          <w:rFonts w:ascii="Calibri" w:hAnsi="Calibri" w:cstheme="minorHAnsi"/>
          <w:szCs w:val="22"/>
        </w:rPr>
        <w:t>otes de M2 et M1 ou</w:t>
      </w:r>
      <w:r w:rsidRPr="00827BDB">
        <w:rPr>
          <w:rFonts w:ascii="Calibri" w:hAnsi="Calibri" w:cstheme="minorHAnsi"/>
          <w:szCs w:val="22"/>
        </w:rPr>
        <w:t xml:space="preserve"> </w:t>
      </w:r>
      <w:r w:rsidR="00951851">
        <w:rPr>
          <w:rFonts w:ascii="Calibri" w:hAnsi="Calibri" w:cstheme="minorHAnsi"/>
          <w:szCs w:val="22"/>
        </w:rPr>
        <w:t>notes 2è</w:t>
      </w:r>
      <w:r w:rsidR="00211D9F">
        <w:rPr>
          <w:rFonts w:ascii="Calibri" w:hAnsi="Calibri" w:cstheme="minorHAnsi"/>
          <w:szCs w:val="22"/>
        </w:rPr>
        <w:t xml:space="preserve">me et 3ème année Ecole Ingénieur ou </w:t>
      </w:r>
      <w:r w:rsidRPr="00827BDB">
        <w:rPr>
          <w:rFonts w:ascii="Calibri" w:hAnsi="Calibri" w:cstheme="minorHAnsi"/>
          <w:szCs w:val="22"/>
        </w:rPr>
        <w:t>équivalent</w:t>
      </w:r>
    </w:p>
    <w:p w14:paraId="11267116" w14:textId="78139BB4" w:rsidR="00433056" w:rsidRDefault="00433056" w:rsidP="00433056">
      <w:pPr>
        <w:spacing w:after="120"/>
        <w:jc w:val="both"/>
        <w:outlineLvl w:val="0"/>
        <w:rPr>
          <w:rFonts w:asciiTheme="minorHAnsi" w:hAnsiTheme="minorHAnsi" w:cstheme="minorHAnsi"/>
          <w:szCs w:val="22"/>
        </w:rPr>
      </w:pPr>
      <w:r w:rsidRPr="00827BDB">
        <w:rPr>
          <w:rFonts w:ascii="Calibri" w:hAnsi="Calibri" w:cstheme="minorHAnsi"/>
          <w:b/>
          <w:szCs w:val="22"/>
        </w:rPr>
        <w:t>Mots-Clés</w:t>
      </w:r>
      <w:r w:rsidRPr="00827BDB">
        <w:rPr>
          <w:rFonts w:ascii="Calibri" w:hAnsi="Calibri" w:cstheme="minorHAnsi"/>
          <w:szCs w:val="22"/>
        </w:rPr>
        <w:t xml:space="preserve"> : </w:t>
      </w:r>
      <w:r w:rsidR="00D8261A" w:rsidRPr="00D8261A">
        <w:rPr>
          <w:rFonts w:asciiTheme="minorHAnsi" w:hAnsiTheme="minorHAnsi" w:cstheme="minorHAnsi"/>
          <w:szCs w:val="22"/>
        </w:rPr>
        <w:t>Botryosphaeriacées, lignocelluloses, effecteurs, enzymes pour le bioraffinage,  toxines (</w:t>
      </w:r>
      <w:r w:rsidR="00BD0338">
        <w:rPr>
          <w:rFonts w:asciiTheme="minorHAnsi" w:hAnsiTheme="minorHAnsi" w:cstheme="minorHAnsi"/>
          <w:szCs w:val="22"/>
        </w:rPr>
        <w:t>polykétides), omiques, purification.</w:t>
      </w:r>
    </w:p>
    <w:p w14:paraId="6043A1A9" w14:textId="77777777" w:rsidR="001A0ABE" w:rsidRPr="00D8261A" w:rsidRDefault="001A0ABE" w:rsidP="00433056">
      <w:pPr>
        <w:spacing w:after="120"/>
        <w:jc w:val="both"/>
        <w:outlineLvl w:val="0"/>
        <w:rPr>
          <w:rFonts w:ascii="Calibri" w:hAnsi="Calibri" w:cstheme="minorHAnsi"/>
          <w:sz w:val="28"/>
          <w:szCs w:val="22"/>
        </w:rPr>
      </w:pPr>
    </w:p>
    <w:p w14:paraId="78D138D7" w14:textId="16F332DF" w:rsidR="00433056" w:rsidRPr="00827BDB" w:rsidRDefault="00433056" w:rsidP="00433056">
      <w:pPr>
        <w:spacing w:after="120"/>
        <w:jc w:val="both"/>
        <w:outlineLvl w:val="0"/>
        <w:rPr>
          <w:rFonts w:ascii="Calibri" w:hAnsi="Calibri" w:cstheme="minorHAnsi"/>
          <w:b/>
          <w:szCs w:val="22"/>
        </w:rPr>
      </w:pPr>
      <w:r w:rsidRPr="00827BDB">
        <w:rPr>
          <w:rFonts w:ascii="Calibri" w:hAnsi="Calibri" w:cstheme="minorHAnsi"/>
          <w:b/>
          <w:szCs w:val="22"/>
        </w:rPr>
        <w:t xml:space="preserve">Contexte </w:t>
      </w:r>
      <w:r w:rsidR="004C1E06">
        <w:rPr>
          <w:rFonts w:ascii="Calibri" w:hAnsi="Calibri" w:cstheme="minorHAnsi"/>
          <w:b/>
          <w:szCs w:val="22"/>
        </w:rPr>
        <w:t>du projet</w:t>
      </w:r>
    </w:p>
    <w:p w14:paraId="3BB28535" w14:textId="6FDD9933" w:rsidR="004C1E06" w:rsidRDefault="00CD1954" w:rsidP="00CD1954">
      <w:pPr>
        <w:spacing w:after="120"/>
        <w:jc w:val="both"/>
        <w:outlineLvl w:val="0"/>
        <w:rPr>
          <w:rFonts w:ascii="Calibri" w:hAnsi="Calibri" w:cstheme="minorHAnsi"/>
          <w:szCs w:val="22"/>
        </w:rPr>
      </w:pPr>
      <w:r w:rsidRPr="00CD1954">
        <w:rPr>
          <w:rFonts w:ascii="Calibri" w:hAnsi="Calibri" w:cstheme="minorHAnsi"/>
          <w:szCs w:val="22"/>
        </w:rPr>
        <w:t xml:space="preserve">Le dépérissement à Botryosphaeriacées est l’une des maladies émergentes du bois de la vigne la plus menaçante pour la pérennité du vignoble mondial. Elle est au moins en partie due à la présence de champignons de la famille </w:t>
      </w:r>
      <w:r w:rsidR="00CA16EC" w:rsidRPr="00CD1954">
        <w:rPr>
          <w:rFonts w:ascii="Calibri" w:hAnsi="Calibri" w:cstheme="minorHAnsi"/>
          <w:szCs w:val="22"/>
        </w:rPr>
        <w:t>des Botryosphaeriacées</w:t>
      </w:r>
      <w:r w:rsidR="00CA16EC">
        <w:rPr>
          <w:rFonts w:ascii="Calibri" w:hAnsi="Calibri" w:cstheme="minorHAnsi"/>
          <w:szCs w:val="22"/>
        </w:rPr>
        <w:t>,</w:t>
      </w:r>
      <w:r w:rsidR="00CA16EC" w:rsidRPr="00CD1954">
        <w:rPr>
          <w:rFonts w:ascii="Calibri" w:hAnsi="Calibri" w:cstheme="minorHAnsi"/>
          <w:szCs w:val="22"/>
        </w:rPr>
        <w:t xml:space="preserve"> </w:t>
      </w:r>
      <w:r w:rsidRPr="00CD1954">
        <w:rPr>
          <w:rFonts w:ascii="Calibri" w:hAnsi="Calibri" w:cstheme="minorHAnsi"/>
          <w:szCs w:val="22"/>
        </w:rPr>
        <w:t xml:space="preserve">riche en phytopathogènes, notamment issus des genres Lasiodiplodia, Diplodia et Neofusicoccum. Chez la vigne, leurs cycles de vie sont complexes, alternant des phases d’endophytisme puis de pathogénicité. Ces caractéristiques rendent l’étude du dépérissement difficile, en particulier la caractérisation des effecteurs, c’est-à-dire des métabolites protéiques ou non protéiques produits par les champignons pour promouvoir sa virulence </w:t>
      </w:r>
      <w:r w:rsidRPr="004C1E06">
        <w:rPr>
          <w:rFonts w:ascii="Calibri" w:hAnsi="Calibri" w:cstheme="minorHAnsi"/>
          <w:i/>
          <w:szCs w:val="22"/>
        </w:rPr>
        <w:t>in planta</w:t>
      </w:r>
      <w:r w:rsidR="00D8261A">
        <w:rPr>
          <w:rFonts w:ascii="Calibri" w:hAnsi="Calibri" w:cstheme="minorHAnsi"/>
          <w:szCs w:val="22"/>
        </w:rPr>
        <w:t>.</w:t>
      </w:r>
    </w:p>
    <w:p w14:paraId="0DFF495C" w14:textId="589761E8" w:rsidR="00D8261A" w:rsidRPr="008826DF" w:rsidRDefault="008826DF" w:rsidP="00D8261A">
      <w:pPr>
        <w:spacing w:after="120"/>
        <w:jc w:val="both"/>
        <w:outlineLvl w:val="0"/>
        <w:rPr>
          <w:rFonts w:ascii="Calibri" w:hAnsi="Calibri" w:cstheme="minorHAnsi"/>
          <w:szCs w:val="22"/>
        </w:rPr>
      </w:pPr>
      <w:r w:rsidRPr="008826DF">
        <w:rPr>
          <w:rFonts w:ascii="Calibri" w:hAnsi="Calibri" w:cstheme="minorHAnsi"/>
          <w:szCs w:val="22"/>
        </w:rPr>
        <w:t xml:space="preserve">L’originalité </w:t>
      </w:r>
      <w:r w:rsidR="00D8261A">
        <w:rPr>
          <w:rFonts w:ascii="Calibri" w:hAnsi="Calibri" w:cstheme="minorHAnsi"/>
          <w:szCs w:val="22"/>
        </w:rPr>
        <w:t>du projet de thèse proposé</w:t>
      </w:r>
      <w:r w:rsidRPr="008826DF">
        <w:rPr>
          <w:rFonts w:ascii="Calibri" w:hAnsi="Calibri" w:cstheme="minorHAnsi"/>
          <w:szCs w:val="22"/>
        </w:rPr>
        <w:t xml:space="preserve"> provient de </w:t>
      </w:r>
      <w:r w:rsidR="00D8261A">
        <w:rPr>
          <w:rFonts w:ascii="Calibri" w:hAnsi="Calibri" w:cstheme="minorHAnsi"/>
          <w:szCs w:val="22"/>
        </w:rPr>
        <w:t>l’association</w:t>
      </w:r>
      <w:r w:rsidRPr="008826DF">
        <w:rPr>
          <w:rFonts w:ascii="Calibri" w:hAnsi="Calibri" w:cstheme="minorHAnsi"/>
          <w:szCs w:val="22"/>
        </w:rPr>
        <w:t xml:space="preserve"> </w:t>
      </w:r>
      <w:r w:rsidR="00D8261A">
        <w:rPr>
          <w:rFonts w:ascii="Calibri" w:hAnsi="Calibri" w:cstheme="minorHAnsi"/>
          <w:szCs w:val="22"/>
        </w:rPr>
        <w:t xml:space="preserve">de deux laboratoires qui s’intéressent aux </w:t>
      </w:r>
      <w:r w:rsidR="00CA16EC" w:rsidRPr="00CD1954">
        <w:rPr>
          <w:rFonts w:ascii="Calibri" w:hAnsi="Calibri" w:cstheme="minorHAnsi"/>
          <w:szCs w:val="22"/>
        </w:rPr>
        <w:t>Botryosphaeriacées</w:t>
      </w:r>
      <w:r w:rsidR="00D8261A">
        <w:rPr>
          <w:rFonts w:ascii="Calibri" w:hAnsi="Calibri" w:cstheme="minorHAnsi"/>
          <w:szCs w:val="22"/>
        </w:rPr>
        <w:t xml:space="preserve"> pour des raisons différentes et complémentaires. En raison de leur capacité à dégrader le bois</w:t>
      </w:r>
      <w:r w:rsidR="00CA16EC">
        <w:rPr>
          <w:rFonts w:ascii="Calibri" w:hAnsi="Calibri" w:cstheme="minorHAnsi"/>
          <w:szCs w:val="22"/>
        </w:rPr>
        <w:t xml:space="preserve"> des espèces affectées</w:t>
      </w:r>
      <w:r w:rsidR="00D8261A">
        <w:rPr>
          <w:rFonts w:ascii="Calibri" w:hAnsi="Calibri" w:cstheme="minorHAnsi"/>
          <w:szCs w:val="22"/>
        </w:rPr>
        <w:t xml:space="preserve">, le </w:t>
      </w:r>
      <w:r w:rsidRPr="008826DF">
        <w:rPr>
          <w:rFonts w:ascii="Calibri" w:hAnsi="Calibri" w:cstheme="minorHAnsi"/>
          <w:szCs w:val="22"/>
        </w:rPr>
        <w:t>laboratoire FARE-</w:t>
      </w:r>
      <w:r w:rsidR="00D8261A">
        <w:rPr>
          <w:rFonts w:ascii="Calibri" w:hAnsi="Calibri" w:cstheme="minorHAnsi"/>
          <w:szCs w:val="22"/>
        </w:rPr>
        <w:t>(</w:t>
      </w:r>
      <w:r w:rsidRPr="008826DF">
        <w:rPr>
          <w:rFonts w:ascii="Calibri" w:hAnsi="Calibri" w:cstheme="minorHAnsi"/>
          <w:szCs w:val="22"/>
        </w:rPr>
        <w:t>Chaire AFERE</w:t>
      </w:r>
      <w:r w:rsidR="00D8261A">
        <w:rPr>
          <w:rFonts w:ascii="Calibri" w:hAnsi="Calibri" w:cstheme="minorHAnsi"/>
          <w:szCs w:val="22"/>
        </w:rPr>
        <w:t>) les considère comme une source potentielle d’enzymes lignocellulotiques</w:t>
      </w:r>
      <w:r w:rsidR="00B36BE2">
        <w:rPr>
          <w:rFonts w:ascii="Calibri" w:hAnsi="Calibri" w:cstheme="minorHAnsi"/>
          <w:szCs w:val="22"/>
        </w:rPr>
        <w:t xml:space="preserve"> </w:t>
      </w:r>
      <w:r w:rsidR="00B36BE2" w:rsidRPr="00CD1954">
        <w:rPr>
          <w:rFonts w:ascii="Calibri" w:hAnsi="Calibri" w:cstheme="minorHAnsi"/>
          <w:szCs w:val="22"/>
        </w:rPr>
        <w:t>(Carbohydrate Active enZymes – CAZymes, oxydo-réductases, laccases)</w:t>
      </w:r>
      <w:r w:rsidR="00D8261A">
        <w:rPr>
          <w:rFonts w:ascii="Calibri" w:hAnsi="Calibri" w:cstheme="minorHAnsi"/>
          <w:szCs w:val="22"/>
        </w:rPr>
        <w:t xml:space="preserve">. Ces enzymes </w:t>
      </w:r>
      <w:r w:rsidR="00D8261A">
        <w:rPr>
          <w:rFonts w:ascii="Calibri" w:hAnsi="Calibri" w:cstheme="minorHAnsi"/>
          <w:szCs w:val="22"/>
        </w:rPr>
        <w:lastRenderedPageBreak/>
        <w:t xml:space="preserve">pourraient </w:t>
      </w:r>
      <w:r w:rsidR="00D8261A" w:rsidRPr="008826DF">
        <w:rPr>
          <w:rFonts w:ascii="Calibri" w:hAnsi="Calibri" w:cstheme="minorHAnsi"/>
          <w:szCs w:val="22"/>
        </w:rPr>
        <w:t xml:space="preserve">être caractérisées pour la conversion de lignocelluloses </w:t>
      </w:r>
      <w:r w:rsidR="00537501">
        <w:rPr>
          <w:rFonts w:ascii="Calibri" w:hAnsi="Calibri" w:cstheme="minorHAnsi"/>
          <w:szCs w:val="22"/>
        </w:rPr>
        <w:t xml:space="preserve">par exemple </w:t>
      </w:r>
      <w:r w:rsidR="00D8261A" w:rsidRPr="008826DF">
        <w:rPr>
          <w:rFonts w:ascii="Calibri" w:hAnsi="Calibri" w:cstheme="minorHAnsi"/>
          <w:szCs w:val="22"/>
        </w:rPr>
        <w:t xml:space="preserve">en vue d’un bioraffinage </w:t>
      </w:r>
      <w:r w:rsidR="00537501">
        <w:rPr>
          <w:rFonts w:ascii="Calibri" w:hAnsi="Calibri" w:cstheme="minorHAnsi"/>
          <w:szCs w:val="22"/>
        </w:rPr>
        <w:t xml:space="preserve">de biomasse végétale </w:t>
      </w:r>
      <w:r w:rsidR="00D8261A" w:rsidRPr="008826DF">
        <w:rPr>
          <w:rFonts w:ascii="Calibri" w:hAnsi="Calibri" w:cstheme="minorHAnsi"/>
          <w:szCs w:val="22"/>
        </w:rPr>
        <w:t xml:space="preserve">(production de sucres et de molécules phénoliques). </w:t>
      </w:r>
    </w:p>
    <w:p w14:paraId="640474F6" w14:textId="3FD51AEB" w:rsidR="008826DF" w:rsidRDefault="00D8261A" w:rsidP="008826DF">
      <w:pPr>
        <w:spacing w:after="120"/>
        <w:jc w:val="both"/>
        <w:outlineLvl w:val="0"/>
        <w:rPr>
          <w:rFonts w:ascii="Calibri" w:hAnsi="Calibri" w:cstheme="minorHAnsi"/>
          <w:szCs w:val="22"/>
        </w:rPr>
      </w:pPr>
      <w:r>
        <w:rPr>
          <w:rFonts w:ascii="Calibri" w:hAnsi="Calibri" w:cstheme="minorHAnsi"/>
          <w:szCs w:val="22"/>
        </w:rPr>
        <w:t xml:space="preserve">Pour le </w:t>
      </w:r>
      <w:r w:rsidR="008826DF" w:rsidRPr="008826DF">
        <w:rPr>
          <w:rFonts w:ascii="Calibri" w:hAnsi="Calibri" w:cstheme="minorHAnsi"/>
          <w:szCs w:val="22"/>
        </w:rPr>
        <w:t>l</w:t>
      </w:r>
      <w:r>
        <w:rPr>
          <w:rFonts w:ascii="Calibri" w:hAnsi="Calibri" w:cstheme="minorHAnsi"/>
          <w:szCs w:val="22"/>
        </w:rPr>
        <w:t>aboratoire RIBP-Chaire Maldive, ces enzymes, ainsi que des toxines de la famille des polykétides</w:t>
      </w:r>
      <w:r w:rsidR="00B36BE2">
        <w:rPr>
          <w:rFonts w:ascii="Calibri" w:hAnsi="Calibri" w:cstheme="minorHAnsi"/>
          <w:szCs w:val="22"/>
        </w:rPr>
        <w:t xml:space="preserve"> </w:t>
      </w:r>
      <w:r w:rsidR="00B36BE2" w:rsidRPr="00CD1954">
        <w:rPr>
          <w:rFonts w:ascii="Calibri" w:hAnsi="Calibri" w:cstheme="minorHAnsi"/>
          <w:szCs w:val="22"/>
        </w:rPr>
        <w:t>(terrémutine et mélleine)</w:t>
      </w:r>
      <w:r>
        <w:rPr>
          <w:rFonts w:ascii="Calibri" w:hAnsi="Calibri" w:cstheme="minorHAnsi"/>
          <w:szCs w:val="22"/>
        </w:rPr>
        <w:t xml:space="preserve">, sont des effecteurs, c’est-à-dire des composés clefs dans la mise en place du </w:t>
      </w:r>
      <w:r w:rsidRPr="00CD1954">
        <w:rPr>
          <w:rFonts w:ascii="Calibri" w:hAnsi="Calibri" w:cstheme="minorHAnsi"/>
          <w:szCs w:val="22"/>
        </w:rPr>
        <w:t>dépérissement à Botryosphaeriacées</w:t>
      </w:r>
      <w:r>
        <w:rPr>
          <w:rFonts w:ascii="Calibri" w:hAnsi="Calibri" w:cstheme="minorHAnsi"/>
          <w:szCs w:val="22"/>
        </w:rPr>
        <w:t>. Améliorer l</w:t>
      </w:r>
      <w:r w:rsidR="008826DF" w:rsidRPr="008826DF">
        <w:rPr>
          <w:rFonts w:ascii="Calibri" w:hAnsi="Calibri" w:cstheme="minorHAnsi"/>
          <w:szCs w:val="22"/>
        </w:rPr>
        <w:t xml:space="preserve">es connaissances </w:t>
      </w:r>
      <w:r w:rsidR="00B36BE2">
        <w:rPr>
          <w:rFonts w:ascii="Calibri" w:hAnsi="Calibri" w:cstheme="minorHAnsi"/>
          <w:szCs w:val="22"/>
        </w:rPr>
        <w:t xml:space="preserve">sur ces effecteurs permettrait de développer de nouvelles </w:t>
      </w:r>
      <w:r w:rsidR="00537501">
        <w:rPr>
          <w:rFonts w:ascii="Calibri" w:hAnsi="Calibri" w:cstheme="minorHAnsi"/>
          <w:szCs w:val="22"/>
        </w:rPr>
        <w:t>stratégies de lutte contre ces maladies</w:t>
      </w:r>
    </w:p>
    <w:p w14:paraId="1A07F49D" w14:textId="77777777" w:rsidR="008826DF" w:rsidRDefault="008826DF" w:rsidP="00CD1954">
      <w:pPr>
        <w:spacing w:after="120"/>
        <w:jc w:val="both"/>
        <w:outlineLvl w:val="0"/>
        <w:rPr>
          <w:rFonts w:ascii="Calibri" w:hAnsi="Calibri" w:cstheme="minorHAnsi"/>
          <w:szCs w:val="22"/>
        </w:rPr>
      </w:pPr>
    </w:p>
    <w:p w14:paraId="47B003B2" w14:textId="1361D654" w:rsidR="00433056" w:rsidRPr="00827BDB" w:rsidRDefault="00D94594" w:rsidP="00CD1954">
      <w:pPr>
        <w:spacing w:after="120"/>
        <w:jc w:val="both"/>
        <w:outlineLvl w:val="0"/>
        <w:rPr>
          <w:rFonts w:ascii="Calibri" w:hAnsi="Calibri" w:cstheme="minorHAnsi"/>
          <w:b/>
          <w:szCs w:val="22"/>
        </w:rPr>
      </w:pPr>
      <w:r>
        <w:rPr>
          <w:rFonts w:ascii="Calibri" w:hAnsi="Calibri" w:cstheme="minorHAnsi"/>
          <w:b/>
          <w:szCs w:val="22"/>
        </w:rPr>
        <w:t xml:space="preserve">Objectifs </w:t>
      </w:r>
      <w:r w:rsidR="00B36BE2">
        <w:rPr>
          <w:rFonts w:ascii="Calibri" w:hAnsi="Calibri" w:cstheme="minorHAnsi"/>
          <w:b/>
          <w:szCs w:val="22"/>
        </w:rPr>
        <w:t>et déroulement du projet de thèse</w:t>
      </w:r>
    </w:p>
    <w:p w14:paraId="7FEBF971" w14:textId="114C3DF6" w:rsidR="004C1E06" w:rsidRDefault="00B36BE2" w:rsidP="00B36BE2">
      <w:pPr>
        <w:spacing w:after="120"/>
        <w:jc w:val="both"/>
        <w:outlineLvl w:val="0"/>
        <w:rPr>
          <w:rFonts w:ascii="Calibri" w:hAnsi="Calibri" w:cstheme="minorHAnsi"/>
          <w:szCs w:val="22"/>
        </w:rPr>
      </w:pPr>
      <w:r>
        <w:rPr>
          <w:rFonts w:ascii="Calibri" w:hAnsi="Calibri" w:cstheme="minorHAnsi"/>
          <w:szCs w:val="22"/>
        </w:rPr>
        <w:t>Le pro</w:t>
      </w:r>
      <w:r w:rsidR="00537501">
        <w:rPr>
          <w:rFonts w:ascii="Calibri" w:hAnsi="Calibri" w:cstheme="minorHAnsi"/>
          <w:szCs w:val="22"/>
        </w:rPr>
        <w:t>jet de thèse vise à poursuivre l</w:t>
      </w:r>
      <w:r>
        <w:rPr>
          <w:rFonts w:ascii="Calibri" w:hAnsi="Calibri" w:cstheme="minorHAnsi"/>
          <w:szCs w:val="22"/>
        </w:rPr>
        <w:t xml:space="preserve">es travaux </w:t>
      </w:r>
      <w:r w:rsidR="00537501">
        <w:rPr>
          <w:rFonts w:ascii="Calibri" w:hAnsi="Calibri" w:cstheme="minorHAnsi"/>
          <w:szCs w:val="22"/>
        </w:rPr>
        <w:t>engagés</w:t>
      </w:r>
      <w:r>
        <w:rPr>
          <w:rFonts w:ascii="Calibri" w:hAnsi="Calibri" w:cstheme="minorHAnsi"/>
          <w:szCs w:val="22"/>
        </w:rPr>
        <w:t xml:space="preserve"> en 2020 dans le cadre d’</w:t>
      </w:r>
      <w:r w:rsidR="00537501">
        <w:rPr>
          <w:rFonts w:ascii="Calibri" w:hAnsi="Calibri" w:cstheme="minorHAnsi"/>
          <w:szCs w:val="22"/>
        </w:rPr>
        <w:t>un Master 2 R</w:t>
      </w:r>
      <w:r>
        <w:rPr>
          <w:rFonts w:ascii="Calibri" w:hAnsi="Calibri" w:cstheme="minorHAnsi"/>
          <w:szCs w:val="22"/>
        </w:rPr>
        <w:t xml:space="preserve">echerche co-encadrés par les deux </w:t>
      </w:r>
      <w:r w:rsidR="005154A0">
        <w:rPr>
          <w:rFonts w:ascii="Calibri" w:hAnsi="Calibri" w:cstheme="minorHAnsi"/>
          <w:szCs w:val="22"/>
        </w:rPr>
        <w:t>laboratoires</w:t>
      </w:r>
      <w:r w:rsidR="00171B79">
        <w:rPr>
          <w:rFonts w:ascii="Calibri" w:hAnsi="Calibri" w:cstheme="minorHAnsi"/>
          <w:szCs w:val="22"/>
        </w:rPr>
        <w:t>, situés sur le Campus Farman et membres du pôle AEBB</w:t>
      </w:r>
      <w:r w:rsidR="00537501">
        <w:rPr>
          <w:rFonts w:ascii="Calibri" w:hAnsi="Calibri" w:cstheme="minorHAnsi"/>
          <w:szCs w:val="22"/>
        </w:rPr>
        <w:t xml:space="preserve">. </w:t>
      </w:r>
      <w:r>
        <w:rPr>
          <w:rFonts w:ascii="Calibri" w:hAnsi="Calibri" w:cstheme="minorHAnsi"/>
          <w:szCs w:val="22"/>
        </w:rPr>
        <w:t xml:space="preserve">Ces travaux </w:t>
      </w:r>
      <w:r w:rsidR="00171B79">
        <w:rPr>
          <w:rFonts w:ascii="Calibri" w:hAnsi="Calibri" w:cstheme="minorHAnsi"/>
          <w:szCs w:val="22"/>
        </w:rPr>
        <w:t xml:space="preserve">ont permis </w:t>
      </w:r>
      <w:r>
        <w:rPr>
          <w:rFonts w:ascii="Calibri" w:hAnsi="Calibri" w:cstheme="minorHAnsi"/>
          <w:szCs w:val="22"/>
        </w:rPr>
        <w:t>de démontrer</w:t>
      </w:r>
      <w:r w:rsidR="005154A0">
        <w:rPr>
          <w:rFonts w:ascii="Calibri" w:hAnsi="Calibri" w:cstheme="minorHAnsi"/>
          <w:szCs w:val="22"/>
        </w:rPr>
        <w:t> :</w:t>
      </w:r>
    </w:p>
    <w:p w14:paraId="4F70E468" w14:textId="66DDF0FD" w:rsidR="005154A0" w:rsidRPr="005154A0" w:rsidRDefault="005154A0" w:rsidP="005154A0">
      <w:pPr>
        <w:pStyle w:val="Paragraphedeliste"/>
        <w:numPr>
          <w:ilvl w:val="0"/>
          <w:numId w:val="4"/>
        </w:numPr>
        <w:spacing w:after="120"/>
        <w:jc w:val="both"/>
        <w:outlineLvl w:val="0"/>
        <w:rPr>
          <w:rFonts w:ascii="Calibri" w:hAnsi="Calibri" w:cstheme="minorHAnsi"/>
          <w:szCs w:val="22"/>
        </w:rPr>
      </w:pPr>
      <w:r w:rsidRPr="005154A0">
        <w:rPr>
          <w:rFonts w:ascii="Calibri" w:hAnsi="Calibri" w:cstheme="minorHAnsi"/>
          <w:szCs w:val="22"/>
        </w:rPr>
        <w:t>Le potentiel de productio</w:t>
      </w:r>
      <w:r w:rsidR="00537501">
        <w:rPr>
          <w:rFonts w:ascii="Calibri" w:hAnsi="Calibri" w:cstheme="minorHAnsi"/>
          <w:szCs w:val="22"/>
        </w:rPr>
        <w:t>n</w:t>
      </w:r>
      <w:r w:rsidRPr="005154A0">
        <w:rPr>
          <w:rFonts w:ascii="Calibri" w:hAnsi="Calibri" w:cstheme="minorHAnsi"/>
          <w:szCs w:val="22"/>
        </w:rPr>
        <w:t xml:space="preserve"> de Cazymes par une double approche </w:t>
      </w:r>
      <w:r w:rsidRPr="00537501">
        <w:rPr>
          <w:rFonts w:ascii="Calibri" w:hAnsi="Calibri" w:cstheme="minorHAnsi"/>
          <w:i/>
          <w:szCs w:val="22"/>
        </w:rPr>
        <w:t>in-silico</w:t>
      </w:r>
      <w:r w:rsidRPr="005154A0">
        <w:rPr>
          <w:rFonts w:ascii="Calibri" w:hAnsi="Calibri" w:cstheme="minorHAnsi"/>
          <w:szCs w:val="22"/>
        </w:rPr>
        <w:t xml:space="preserve"> (analyse comparative des génomes de 40 souches de Botryosphaeriacées) et </w:t>
      </w:r>
      <w:r w:rsidRPr="00537501">
        <w:rPr>
          <w:rFonts w:ascii="Calibri" w:hAnsi="Calibri" w:cstheme="minorHAnsi"/>
          <w:i/>
          <w:szCs w:val="22"/>
        </w:rPr>
        <w:t>in vitro</w:t>
      </w:r>
      <w:r w:rsidRPr="005154A0">
        <w:rPr>
          <w:rFonts w:ascii="Calibri" w:hAnsi="Calibri" w:cstheme="minorHAnsi"/>
          <w:szCs w:val="22"/>
        </w:rPr>
        <w:t xml:space="preserve"> (</w:t>
      </w:r>
      <w:r w:rsidR="00537501">
        <w:rPr>
          <w:rFonts w:ascii="Calibri" w:hAnsi="Calibri" w:cstheme="minorHAnsi"/>
          <w:szCs w:val="22"/>
        </w:rPr>
        <w:t xml:space="preserve">dosage des </w:t>
      </w:r>
      <w:r w:rsidR="004F3594">
        <w:rPr>
          <w:rFonts w:ascii="Calibri" w:hAnsi="Calibri" w:cstheme="minorHAnsi"/>
          <w:szCs w:val="22"/>
        </w:rPr>
        <w:t>activités</w:t>
      </w:r>
      <w:r w:rsidR="00537501">
        <w:rPr>
          <w:rFonts w:ascii="Calibri" w:hAnsi="Calibri" w:cstheme="minorHAnsi"/>
          <w:szCs w:val="22"/>
        </w:rPr>
        <w:t xml:space="preserve"> </w:t>
      </w:r>
      <w:r w:rsidR="004F3594">
        <w:rPr>
          <w:rFonts w:ascii="Calibri" w:hAnsi="Calibri" w:cstheme="minorHAnsi"/>
          <w:szCs w:val="22"/>
        </w:rPr>
        <w:t>enzymatiques</w:t>
      </w:r>
      <w:r w:rsidRPr="005154A0">
        <w:rPr>
          <w:rFonts w:ascii="Calibri" w:hAnsi="Calibri" w:cstheme="minorHAnsi"/>
          <w:szCs w:val="22"/>
        </w:rPr>
        <w:t>).</w:t>
      </w:r>
    </w:p>
    <w:p w14:paraId="365C225F" w14:textId="0BD6BBC8" w:rsidR="004F3594" w:rsidRDefault="005154A0" w:rsidP="00403D70">
      <w:pPr>
        <w:pStyle w:val="Paragraphedeliste"/>
        <w:numPr>
          <w:ilvl w:val="0"/>
          <w:numId w:val="4"/>
        </w:numPr>
        <w:spacing w:after="120"/>
        <w:jc w:val="both"/>
        <w:outlineLvl w:val="0"/>
        <w:rPr>
          <w:rFonts w:ascii="Calibri" w:hAnsi="Calibri" w:cstheme="minorHAnsi"/>
          <w:szCs w:val="22"/>
        </w:rPr>
      </w:pPr>
      <w:r w:rsidRPr="004F3594">
        <w:rPr>
          <w:rFonts w:ascii="Calibri" w:hAnsi="Calibri" w:cstheme="minorHAnsi"/>
          <w:szCs w:val="22"/>
        </w:rPr>
        <w:t>La viabilité de la culture liquide</w:t>
      </w:r>
      <w:r w:rsidR="004F3594" w:rsidRPr="004F3594">
        <w:rPr>
          <w:rFonts w:ascii="Calibri" w:hAnsi="Calibri" w:cstheme="minorHAnsi"/>
          <w:szCs w:val="22"/>
        </w:rPr>
        <w:t xml:space="preserve"> pour les souches de </w:t>
      </w:r>
      <w:r w:rsidR="004F3594" w:rsidRPr="005154A0">
        <w:rPr>
          <w:rFonts w:ascii="Calibri" w:hAnsi="Calibri" w:cstheme="minorHAnsi"/>
          <w:szCs w:val="22"/>
        </w:rPr>
        <w:t>Botryosphaeriacées</w:t>
      </w:r>
      <w:r w:rsidR="004F3594" w:rsidRPr="004F3594">
        <w:rPr>
          <w:rFonts w:ascii="Calibri" w:hAnsi="Calibri" w:cstheme="minorHAnsi"/>
          <w:szCs w:val="22"/>
        </w:rPr>
        <w:t xml:space="preserve"> </w:t>
      </w:r>
      <w:r w:rsidR="004F3594">
        <w:rPr>
          <w:rFonts w:ascii="Calibri" w:hAnsi="Calibri" w:cstheme="minorHAnsi"/>
          <w:szCs w:val="22"/>
        </w:rPr>
        <w:t xml:space="preserve">(notamment </w:t>
      </w:r>
      <w:r w:rsidR="004F3594" w:rsidRPr="004F3594">
        <w:rPr>
          <w:rFonts w:ascii="Calibri" w:hAnsi="Calibri" w:cstheme="minorHAnsi"/>
          <w:i/>
          <w:szCs w:val="22"/>
        </w:rPr>
        <w:t>N. parvum</w:t>
      </w:r>
      <w:r w:rsidR="004F3594">
        <w:rPr>
          <w:rFonts w:ascii="Calibri" w:hAnsi="Calibri" w:cstheme="minorHAnsi"/>
          <w:szCs w:val="22"/>
        </w:rPr>
        <w:t xml:space="preserve"> et </w:t>
      </w:r>
      <w:r w:rsidR="004F3594" w:rsidRPr="00951851">
        <w:rPr>
          <w:rFonts w:ascii="Calibri" w:hAnsi="Calibri" w:cstheme="minorHAnsi"/>
          <w:i/>
          <w:szCs w:val="22"/>
        </w:rPr>
        <w:t>D.</w:t>
      </w:r>
      <w:r w:rsidR="004F3594">
        <w:rPr>
          <w:rFonts w:ascii="Calibri" w:hAnsi="Calibri" w:cstheme="minorHAnsi"/>
          <w:szCs w:val="22"/>
        </w:rPr>
        <w:t xml:space="preserve"> </w:t>
      </w:r>
      <w:r w:rsidR="004F3594" w:rsidRPr="004F3594">
        <w:rPr>
          <w:rFonts w:ascii="Calibri" w:hAnsi="Calibri" w:cstheme="minorHAnsi"/>
          <w:i/>
          <w:szCs w:val="22"/>
        </w:rPr>
        <w:t>seriata</w:t>
      </w:r>
      <w:r w:rsidR="004F3594">
        <w:rPr>
          <w:rFonts w:ascii="Calibri" w:hAnsi="Calibri" w:cstheme="minorHAnsi"/>
          <w:szCs w:val="22"/>
        </w:rPr>
        <w:t>).</w:t>
      </w:r>
    </w:p>
    <w:p w14:paraId="50BC50BA" w14:textId="42047ABE" w:rsidR="005154A0" w:rsidRPr="004F3594" w:rsidRDefault="005154A0" w:rsidP="00403D70">
      <w:pPr>
        <w:pStyle w:val="Paragraphedeliste"/>
        <w:numPr>
          <w:ilvl w:val="0"/>
          <w:numId w:val="4"/>
        </w:numPr>
        <w:spacing w:after="120"/>
        <w:jc w:val="both"/>
        <w:outlineLvl w:val="0"/>
        <w:rPr>
          <w:rFonts w:ascii="Calibri" w:hAnsi="Calibri" w:cstheme="minorHAnsi"/>
          <w:szCs w:val="22"/>
        </w:rPr>
      </w:pPr>
      <w:r w:rsidRPr="004F3594">
        <w:rPr>
          <w:rFonts w:ascii="Calibri" w:hAnsi="Calibri" w:cstheme="minorHAnsi"/>
          <w:szCs w:val="22"/>
        </w:rPr>
        <w:t xml:space="preserve">Le potentiel de cette méthode pour produire des </w:t>
      </w:r>
      <w:r w:rsidR="004F3594">
        <w:rPr>
          <w:rFonts w:ascii="Calibri" w:hAnsi="Calibri" w:cstheme="minorHAnsi"/>
          <w:szCs w:val="22"/>
        </w:rPr>
        <w:t xml:space="preserve">effecteurs des champignons, en dont les </w:t>
      </w:r>
      <w:r w:rsidRPr="004F3594">
        <w:rPr>
          <w:rFonts w:ascii="Calibri" w:hAnsi="Calibri" w:cstheme="minorHAnsi"/>
          <w:szCs w:val="22"/>
        </w:rPr>
        <w:t>toxines de la famille de polykétides</w:t>
      </w:r>
      <w:r w:rsidR="004F3594">
        <w:rPr>
          <w:rFonts w:ascii="Calibri" w:hAnsi="Calibri" w:cstheme="minorHAnsi"/>
          <w:szCs w:val="22"/>
        </w:rPr>
        <w:t xml:space="preserve"> </w:t>
      </w:r>
      <w:r w:rsidR="004F3594" w:rsidRPr="00CD1954">
        <w:rPr>
          <w:rFonts w:ascii="Calibri" w:hAnsi="Calibri" w:cstheme="minorHAnsi"/>
          <w:szCs w:val="22"/>
        </w:rPr>
        <w:t>(terrémutine et mélleine)</w:t>
      </w:r>
      <w:r w:rsidR="004F3594">
        <w:rPr>
          <w:rFonts w:ascii="Calibri" w:hAnsi="Calibri" w:cstheme="minorHAnsi"/>
          <w:szCs w:val="22"/>
        </w:rPr>
        <w:t>.</w:t>
      </w:r>
    </w:p>
    <w:p w14:paraId="6A48C554" w14:textId="6659051F" w:rsidR="00171B79" w:rsidRDefault="004F3594" w:rsidP="00171B79">
      <w:pPr>
        <w:jc w:val="both"/>
        <w:rPr>
          <w:rFonts w:ascii="Calibri" w:hAnsi="Calibri" w:cstheme="minorHAnsi"/>
        </w:rPr>
      </w:pPr>
      <w:r>
        <w:rPr>
          <w:rFonts w:ascii="Calibri" w:hAnsi="Calibri" w:cstheme="minorHAnsi"/>
        </w:rPr>
        <w:t>Le candidat sélectionné devra donc</w:t>
      </w:r>
      <w:r w:rsidR="0008610C">
        <w:rPr>
          <w:rFonts w:ascii="Calibri" w:hAnsi="Calibri" w:cstheme="minorHAnsi"/>
        </w:rPr>
        <w:t>,</w:t>
      </w:r>
      <w:r>
        <w:rPr>
          <w:rFonts w:ascii="Calibri" w:hAnsi="Calibri" w:cstheme="minorHAnsi"/>
        </w:rPr>
        <w:t xml:space="preserve"> à partir des méthodes </w:t>
      </w:r>
      <w:r w:rsidR="00CC673A">
        <w:rPr>
          <w:rFonts w:ascii="Calibri" w:hAnsi="Calibri" w:cstheme="minorHAnsi"/>
        </w:rPr>
        <w:t>développées durant ce Master 2</w:t>
      </w:r>
      <w:r w:rsidR="0008610C">
        <w:rPr>
          <w:rFonts w:ascii="Calibri" w:hAnsi="Calibri" w:cstheme="minorHAnsi"/>
        </w:rPr>
        <w:t>,</w:t>
      </w:r>
      <w:r w:rsidR="00CC673A">
        <w:rPr>
          <w:rFonts w:ascii="Calibri" w:hAnsi="Calibri" w:cstheme="minorHAnsi"/>
        </w:rPr>
        <w:t xml:space="preserve"> </w:t>
      </w:r>
      <w:r w:rsidR="00171B79" w:rsidRPr="00171B79">
        <w:rPr>
          <w:rFonts w:ascii="Calibri" w:hAnsi="Calibri" w:cstheme="minorHAnsi"/>
        </w:rPr>
        <w:t>identifier les conditions du milieu qui favorisent la production de ces effecteurs</w:t>
      </w:r>
      <w:r w:rsidR="00171B79" w:rsidRPr="00171B79">
        <w:rPr>
          <w:rFonts w:ascii="Calibri" w:hAnsi="Calibri" w:cstheme="minorHAnsi"/>
        </w:rPr>
        <w:t xml:space="preserve"> puis </w:t>
      </w:r>
      <w:r w:rsidR="00CC673A" w:rsidRPr="00171B79">
        <w:rPr>
          <w:rFonts w:ascii="Calibri" w:hAnsi="Calibri" w:cstheme="minorHAnsi"/>
        </w:rPr>
        <w:t>éventuellement</w:t>
      </w:r>
      <w:r w:rsidR="00171B79" w:rsidRPr="00171B79">
        <w:rPr>
          <w:rFonts w:ascii="Calibri" w:hAnsi="Calibri" w:cstheme="minorHAnsi"/>
        </w:rPr>
        <w:t xml:space="preserve"> les purifier et </w:t>
      </w:r>
      <w:r w:rsidR="00CC673A" w:rsidRPr="00171B79">
        <w:rPr>
          <w:rFonts w:ascii="Calibri" w:hAnsi="Calibri" w:cstheme="minorHAnsi"/>
        </w:rPr>
        <w:t>les</w:t>
      </w:r>
      <w:r w:rsidR="00171B79" w:rsidRPr="00171B79">
        <w:rPr>
          <w:rFonts w:ascii="Calibri" w:hAnsi="Calibri" w:cstheme="minorHAnsi"/>
        </w:rPr>
        <w:t xml:space="preserve"> caractériser. Différentes approches scientifiques, notamment des approches multi-omiques et de séparation chimique seront mises en œuvre en interne et avec nos </w:t>
      </w:r>
      <w:r w:rsidR="00CC673A" w:rsidRPr="00171B79">
        <w:rPr>
          <w:rFonts w:ascii="Calibri" w:hAnsi="Calibri" w:cstheme="minorHAnsi"/>
        </w:rPr>
        <w:t>collaborateurs</w:t>
      </w:r>
      <w:r w:rsidR="00171B79" w:rsidRPr="00171B79">
        <w:rPr>
          <w:rFonts w:ascii="Calibri" w:hAnsi="Calibri" w:cstheme="minorHAnsi"/>
        </w:rPr>
        <w:t xml:space="preserve"> pour atteindre ces objectifs.</w:t>
      </w:r>
    </w:p>
    <w:p w14:paraId="1538E7AE" w14:textId="77777777" w:rsidR="00171B79" w:rsidRPr="00171B79" w:rsidRDefault="00171B79" w:rsidP="00171B79">
      <w:pPr>
        <w:jc w:val="both"/>
        <w:rPr>
          <w:rFonts w:ascii="Calibri" w:hAnsi="Calibri" w:cstheme="minorHAnsi"/>
        </w:rPr>
      </w:pPr>
    </w:p>
    <w:p w14:paraId="40D3E5A6" w14:textId="785CAA3D" w:rsidR="00433056" w:rsidRPr="00827BDB" w:rsidRDefault="00433056" w:rsidP="00433056">
      <w:pPr>
        <w:jc w:val="both"/>
        <w:rPr>
          <w:rStyle w:val="fontstyle01"/>
        </w:rPr>
      </w:pPr>
      <w:r w:rsidRPr="00827BDB">
        <w:rPr>
          <w:rFonts w:ascii="Calibri" w:hAnsi="Calibri" w:cstheme="minorHAnsi"/>
          <w:b/>
        </w:rPr>
        <w:t>Partenaires impliqués</w:t>
      </w:r>
      <w:r w:rsidRPr="00827BDB">
        <w:rPr>
          <w:rFonts w:ascii="Calibri" w:hAnsi="Calibri" w:cstheme="minorHAnsi"/>
        </w:rPr>
        <w:t xml:space="preserve"> : </w:t>
      </w:r>
    </w:p>
    <w:p w14:paraId="1C1DE72D" w14:textId="4830017C" w:rsidR="00433056" w:rsidRDefault="005E6B97" w:rsidP="001A0ABE">
      <w:pPr>
        <w:pStyle w:val="Paragraphedeliste"/>
        <w:numPr>
          <w:ilvl w:val="0"/>
          <w:numId w:val="6"/>
        </w:numPr>
        <w:jc w:val="both"/>
        <w:rPr>
          <w:rStyle w:val="fontstyle01"/>
        </w:rPr>
      </w:pPr>
      <w:r w:rsidRPr="005E6B97">
        <w:rPr>
          <w:rStyle w:val="fontstyle01"/>
        </w:rPr>
        <w:t>Institut de Chimie Molécul</w:t>
      </w:r>
      <w:r w:rsidR="001A0ABE">
        <w:rPr>
          <w:rStyle w:val="fontstyle01"/>
        </w:rPr>
        <w:t>aire de Reims-</w:t>
      </w:r>
      <w:r>
        <w:rPr>
          <w:rStyle w:val="fontstyle01"/>
        </w:rPr>
        <w:t xml:space="preserve">UMR 7312 CNRS. </w:t>
      </w:r>
      <w:r w:rsidR="001A0ABE">
        <w:rPr>
          <w:rStyle w:val="fontstyle01"/>
        </w:rPr>
        <w:t>Pr. Jean Hugues Renault.</w:t>
      </w:r>
    </w:p>
    <w:p w14:paraId="23FB4777" w14:textId="6BF657E5" w:rsidR="005E6B97" w:rsidRPr="00827BDB" w:rsidRDefault="005E6B97" w:rsidP="001A0ABE">
      <w:pPr>
        <w:pStyle w:val="Paragraphedeliste"/>
        <w:numPr>
          <w:ilvl w:val="0"/>
          <w:numId w:val="6"/>
        </w:numPr>
        <w:jc w:val="both"/>
        <w:rPr>
          <w:rStyle w:val="fontstyle01"/>
        </w:rPr>
      </w:pPr>
      <w:r w:rsidRPr="00BE499C">
        <w:rPr>
          <w:rStyle w:val="fontstyle01"/>
          <w:lang w:val="en-US"/>
        </w:rPr>
        <w:t xml:space="preserve">Institut für Biotechnologie und Wirkstoff-Forschung IBWF. </w:t>
      </w:r>
      <w:r>
        <w:rPr>
          <w:rStyle w:val="fontstyle01"/>
        </w:rPr>
        <w:t>Dr. Jochen Fischer</w:t>
      </w:r>
    </w:p>
    <w:p w14:paraId="4F83ACCD" w14:textId="77777777" w:rsidR="001A0ABE" w:rsidRDefault="001A0ABE" w:rsidP="00433056">
      <w:pPr>
        <w:jc w:val="both"/>
        <w:outlineLvl w:val="0"/>
        <w:rPr>
          <w:rStyle w:val="fontstyle01"/>
          <w:b/>
        </w:rPr>
      </w:pPr>
    </w:p>
    <w:p w14:paraId="423A62F8" w14:textId="77777777" w:rsidR="00433056" w:rsidRPr="00827BDB" w:rsidRDefault="00433056" w:rsidP="00433056">
      <w:pPr>
        <w:jc w:val="both"/>
        <w:outlineLvl w:val="0"/>
        <w:rPr>
          <w:rStyle w:val="fontstyle01"/>
        </w:rPr>
      </w:pPr>
      <w:r w:rsidRPr="00827BDB">
        <w:rPr>
          <w:rStyle w:val="fontstyle01"/>
          <w:b/>
        </w:rPr>
        <w:t>Profils des candidats</w:t>
      </w:r>
      <w:r w:rsidRPr="00827BDB">
        <w:rPr>
          <w:rStyle w:val="fontstyle01"/>
        </w:rPr>
        <w:t> :</w:t>
      </w:r>
    </w:p>
    <w:p w14:paraId="54F391B8" w14:textId="386D1080" w:rsidR="00433056" w:rsidRDefault="00433056" w:rsidP="003A19AA">
      <w:pPr>
        <w:ind w:left="360" w:hanging="360"/>
        <w:jc w:val="both"/>
        <w:rPr>
          <w:rStyle w:val="fontstyle01"/>
        </w:rPr>
      </w:pPr>
      <w:r w:rsidRPr="00827BDB">
        <w:rPr>
          <w:rStyle w:val="fontstyle01"/>
        </w:rPr>
        <w:t xml:space="preserve">M2 </w:t>
      </w:r>
      <w:r w:rsidR="00C228CC">
        <w:rPr>
          <w:rStyle w:val="fontstyle01"/>
        </w:rPr>
        <w:t>en M</w:t>
      </w:r>
      <w:r w:rsidR="00B36BE2">
        <w:rPr>
          <w:rStyle w:val="fontstyle01"/>
        </w:rPr>
        <w:t xml:space="preserve">icrobiologie ou </w:t>
      </w:r>
      <w:r w:rsidR="00C228CC">
        <w:rPr>
          <w:rStyle w:val="fontstyle01"/>
        </w:rPr>
        <w:t>B</w:t>
      </w:r>
      <w:r w:rsidR="00B36BE2">
        <w:rPr>
          <w:rStyle w:val="fontstyle01"/>
        </w:rPr>
        <w:t>iochimie</w:t>
      </w:r>
      <w:r w:rsidR="00BB4F39">
        <w:rPr>
          <w:rStyle w:val="fontstyle01"/>
        </w:rPr>
        <w:t>.</w:t>
      </w:r>
    </w:p>
    <w:p w14:paraId="3ACD06B2" w14:textId="346CDA0E" w:rsidR="00B36BE2" w:rsidRPr="00827BDB" w:rsidRDefault="003A19AA" w:rsidP="003A19AA">
      <w:pPr>
        <w:jc w:val="both"/>
        <w:rPr>
          <w:rStyle w:val="fontstyle01"/>
        </w:rPr>
      </w:pPr>
      <w:r>
        <w:rPr>
          <w:rStyle w:val="fontstyle01"/>
        </w:rPr>
        <w:t>Une e</w:t>
      </w:r>
      <w:r w:rsidR="00B5758A">
        <w:rPr>
          <w:rStyle w:val="fontstyle01"/>
        </w:rPr>
        <w:t xml:space="preserve">xpérience </w:t>
      </w:r>
      <w:r>
        <w:rPr>
          <w:rStyle w:val="fontstyle01"/>
        </w:rPr>
        <w:t xml:space="preserve">en production de métabolites par des micro-organismes et </w:t>
      </w:r>
      <w:r w:rsidR="007A145F">
        <w:rPr>
          <w:rStyle w:val="fontstyle01"/>
        </w:rPr>
        <w:t>en analyse</w:t>
      </w:r>
      <w:r>
        <w:rPr>
          <w:rStyle w:val="fontstyle01"/>
        </w:rPr>
        <w:t xml:space="preserve"> de </w:t>
      </w:r>
      <w:r>
        <w:rPr>
          <w:rStyle w:val="fontstyle01"/>
        </w:rPr>
        <w:t>do</w:t>
      </w:r>
      <w:r>
        <w:rPr>
          <w:rStyle w:val="fontstyle01"/>
        </w:rPr>
        <w:t xml:space="preserve">nnées omiques </w:t>
      </w:r>
      <w:r>
        <w:rPr>
          <w:rStyle w:val="fontstyle01"/>
        </w:rPr>
        <w:t>serait appréciée</w:t>
      </w:r>
      <w:r w:rsidR="00BB4F39">
        <w:rPr>
          <w:rStyle w:val="fontstyle01"/>
        </w:rPr>
        <w:t>.</w:t>
      </w:r>
    </w:p>
    <w:p w14:paraId="6BA9FFB7" w14:textId="766F1E11" w:rsidR="003A19AA" w:rsidRPr="003A19AA" w:rsidRDefault="007A145F" w:rsidP="003A19AA">
      <w:pPr>
        <w:jc w:val="both"/>
        <w:rPr>
          <w:rStyle w:val="fontstyle01"/>
          <w:rFonts w:ascii="Arial Unicode MS" w:hAnsi="Arial Unicode MS" w:cs="Arial Unicode MS"/>
          <w:color w:val="auto"/>
        </w:rPr>
      </w:pPr>
      <w:r>
        <w:rPr>
          <w:rStyle w:val="fontstyle01"/>
        </w:rPr>
        <w:t>De plus, l</w:t>
      </w:r>
      <w:r w:rsidR="00B5758A">
        <w:rPr>
          <w:rStyle w:val="fontstyle01"/>
        </w:rPr>
        <w:t>a c</w:t>
      </w:r>
      <w:r w:rsidR="00B36BE2" w:rsidRPr="00827BDB">
        <w:rPr>
          <w:rStyle w:val="fontstyle01"/>
        </w:rPr>
        <w:t xml:space="preserve">apacité </w:t>
      </w:r>
      <w:r>
        <w:rPr>
          <w:rStyle w:val="fontstyle01"/>
        </w:rPr>
        <w:t xml:space="preserve">du candidat </w:t>
      </w:r>
      <w:r w:rsidR="00B36BE2" w:rsidRPr="00827BDB">
        <w:rPr>
          <w:rStyle w:val="fontstyle01"/>
        </w:rPr>
        <w:t>à mettre en œuvre des approches pluridisciplinaires</w:t>
      </w:r>
      <w:r w:rsidR="00B36BE2">
        <w:rPr>
          <w:rStyle w:val="fontstyle01"/>
        </w:rPr>
        <w:t xml:space="preserve"> est essentielle dans ce projet en raison </w:t>
      </w:r>
      <w:r w:rsidR="00B5758A">
        <w:rPr>
          <w:rStyle w:val="fontstyle01"/>
        </w:rPr>
        <w:t xml:space="preserve">de la </w:t>
      </w:r>
      <w:r w:rsidR="00BB4F39">
        <w:rPr>
          <w:rStyle w:val="fontstyle01"/>
        </w:rPr>
        <w:t>complémentarité</w:t>
      </w:r>
      <w:r w:rsidR="00B5758A">
        <w:rPr>
          <w:rStyle w:val="fontstyle01"/>
        </w:rPr>
        <w:t xml:space="preserve"> des approches mis</w:t>
      </w:r>
      <w:r>
        <w:rPr>
          <w:rStyle w:val="fontstyle01"/>
        </w:rPr>
        <w:t>es</w:t>
      </w:r>
      <w:r w:rsidR="00B5758A">
        <w:rPr>
          <w:rStyle w:val="fontstyle01"/>
        </w:rPr>
        <w:t xml:space="preserve"> en </w:t>
      </w:r>
      <w:r w:rsidR="003A19AA">
        <w:rPr>
          <w:rStyle w:val="fontstyle01"/>
        </w:rPr>
        <w:t>œuvre par les deux laboratoires.</w:t>
      </w:r>
    </w:p>
    <w:p w14:paraId="56DE8D58" w14:textId="422683E2" w:rsidR="00BE499C" w:rsidRDefault="007A145F" w:rsidP="003A19AA">
      <w:pPr>
        <w:jc w:val="both"/>
      </w:pPr>
      <w:r>
        <w:rPr>
          <w:rStyle w:val="fontstyle01"/>
        </w:rPr>
        <w:t>Enfin, l</w:t>
      </w:r>
      <w:r w:rsidR="003A19AA">
        <w:rPr>
          <w:rStyle w:val="fontstyle01"/>
        </w:rPr>
        <w:t>’é</w:t>
      </w:r>
      <w:r w:rsidR="003A19AA" w:rsidRPr="003A19AA">
        <w:rPr>
          <w:rStyle w:val="fontstyle01"/>
        </w:rPr>
        <w:t>tudiant</w:t>
      </w:r>
      <w:r w:rsidR="003A19AA">
        <w:rPr>
          <w:rStyle w:val="fontstyle01"/>
        </w:rPr>
        <w:t xml:space="preserve"> devra faire preuve d’</w:t>
      </w:r>
      <w:r w:rsidR="003A19AA" w:rsidRPr="003A19AA">
        <w:rPr>
          <w:rStyle w:val="fontstyle01"/>
        </w:rPr>
        <w:t>une très grande motivation, un bon sens r</w:t>
      </w:r>
      <w:bookmarkStart w:id="0" w:name="_GoBack"/>
      <w:bookmarkEnd w:id="0"/>
      <w:r w:rsidR="003A19AA" w:rsidRPr="003A19AA">
        <w:rPr>
          <w:rStyle w:val="fontstyle01"/>
        </w:rPr>
        <w:t>elationnel, avec une curiosité scientifique avérée et un sens de l'initiative. Un bon niveau d'anglais oral et écrit sera un plus</w:t>
      </w:r>
      <w:r w:rsidR="003A19AA">
        <w:rPr>
          <w:rStyle w:val="fontstyle01"/>
        </w:rPr>
        <w:t>.</w:t>
      </w:r>
    </w:p>
    <w:sectPr w:rsidR="00BE49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F32F3"/>
    <w:multiLevelType w:val="hybridMultilevel"/>
    <w:tmpl w:val="8A3469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896D3D"/>
    <w:multiLevelType w:val="hybridMultilevel"/>
    <w:tmpl w:val="1004D0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E247847"/>
    <w:multiLevelType w:val="hybridMultilevel"/>
    <w:tmpl w:val="1236FE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4C667B5"/>
    <w:multiLevelType w:val="hybridMultilevel"/>
    <w:tmpl w:val="C8A28F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58605E0"/>
    <w:multiLevelType w:val="hybridMultilevel"/>
    <w:tmpl w:val="056698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0190DE9"/>
    <w:multiLevelType w:val="hybridMultilevel"/>
    <w:tmpl w:val="B21C88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99A1700"/>
    <w:multiLevelType w:val="hybridMultilevel"/>
    <w:tmpl w:val="40F099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0"/>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056"/>
    <w:rsid w:val="0008610C"/>
    <w:rsid w:val="000C2447"/>
    <w:rsid w:val="000E1594"/>
    <w:rsid w:val="00135822"/>
    <w:rsid w:val="00171B79"/>
    <w:rsid w:val="001A0ABE"/>
    <w:rsid w:val="00211D9F"/>
    <w:rsid w:val="00246489"/>
    <w:rsid w:val="00343239"/>
    <w:rsid w:val="003A19AA"/>
    <w:rsid w:val="00403003"/>
    <w:rsid w:val="00425B20"/>
    <w:rsid w:val="00433056"/>
    <w:rsid w:val="004C1E06"/>
    <w:rsid w:val="004D6060"/>
    <w:rsid w:val="004F3594"/>
    <w:rsid w:val="005154A0"/>
    <w:rsid w:val="00537501"/>
    <w:rsid w:val="005E6B97"/>
    <w:rsid w:val="006053FE"/>
    <w:rsid w:val="00614F8F"/>
    <w:rsid w:val="006207A9"/>
    <w:rsid w:val="006508D1"/>
    <w:rsid w:val="00661C81"/>
    <w:rsid w:val="00681330"/>
    <w:rsid w:val="007421FD"/>
    <w:rsid w:val="007A145F"/>
    <w:rsid w:val="008826DF"/>
    <w:rsid w:val="00951851"/>
    <w:rsid w:val="00A10436"/>
    <w:rsid w:val="00AF7ADA"/>
    <w:rsid w:val="00B36BE2"/>
    <w:rsid w:val="00B5758A"/>
    <w:rsid w:val="00BB4F39"/>
    <w:rsid w:val="00BD0338"/>
    <w:rsid w:val="00BD2A16"/>
    <w:rsid w:val="00BE499C"/>
    <w:rsid w:val="00C228CC"/>
    <w:rsid w:val="00CA16EC"/>
    <w:rsid w:val="00CC673A"/>
    <w:rsid w:val="00CD1954"/>
    <w:rsid w:val="00D8261A"/>
    <w:rsid w:val="00D945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08809"/>
  <w15:chartTrackingRefBased/>
  <w15:docId w15:val="{A82F5BE4-CC8A-424F-B57E-943B8E63A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056"/>
    <w:pPr>
      <w:spacing w:after="0" w:line="240" w:lineRule="auto"/>
    </w:pPr>
    <w:rPr>
      <w:rFonts w:ascii="Arial Unicode MS" w:eastAsia="Times New Roman" w:hAnsi="Arial Unicode MS" w:cs="Arial Unicode M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33056"/>
    <w:pPr>
      <w:ind w:left="720"/>
      <w:contextualSpacing/>
    </w:pPr>
  </w:style>
  <w:style w:type="character" w:styleId="Lienhypertexte">
    <w:name w:val="Hyperlink"/>
    <w:basedOn w:val="Policepardfaut"/>
    <w:uiPriority w:val="99"/>
    <w:unhideWhenUsed/>
    <w:rsid w:val="00433056"/>
    <w:rPr>
      <w:color w:val="0563C1" w:themeColor="hyperlink"/>
      <w:u w:val="single"/>
    </w:rPr>
  </w:style>
  <w:style w:type="character" w:customStyle="1" w:styleId="fontstyle01">
    <w:name w:val="fontstyle01"/>
    <w:basedOn w:val="Policepardfaut"/>
    <w:rsid w:val="00433056"/>
    <w:rPr>
      <w:rFonts w:ascii="Calibri" w:hAnsi="Calibri" w:cs="Calibri" w:hint="default"/>
      <w:b w:val="0"/>
      <w:bCs w:val="0"/>
      <w:i w:val="0"/>
      <w:iCs w:val="0"/>
      <w:color w:val="000000"/>
      <w:sz w:val="24"/>
      <w:szCs w:val="24"/>
    </w:rPr>
  </w:style>
  <w:style w:type="character" w:customStyle="1" w:styleId="apple-converted-space">
    <w:name w:val="apple-converted-space"/>
    <w:basedOn w:val="Policepardfaut"/>
    <w:rsid w:val="00433056"/>
  </w:style>
  <w:style w:type="paragraph" w:customStyle="1" w:styleId="p1">
    <w:name w:val="p1"/>
    <w:basedOn w:val="Normal"/>
    <w:rsid w:val="00433056"/>
    <w:rPr>
      <w:rFonts w:ascii="Helvetica" w:eastAsiaTheme="minorHAnsi" w:hAnsi="Helvetica" w:cs="Times New Roman"/>
      <w:sz w:val="15"/>
      <w:szCs w:val="15"/>
      <w:lang w:eastAsia="fr-FR"/>
    </w:rPr>
  </w:style>
  <w:style w:type="character" w:styleId="Marquedecommentaire">
    <w:name w:val="annotation reference"/>
    <w:basedOn w:val="Policepardfaut"/>
    <w:uiPriority w:val="99"/>
    <w:semiHidden/>
    <w:unhideWhenUsed/>
    <w:rsid w:val="00433056"/>
    <w:rPr>
      <w:sz w:val="18"/>
      <w:szCs w:val="18"/>
    </w:rPr>
  </w:style>
  <w:style w:type="paragraph" w:styleId="Commentaire">
    <w:name w:val="annotation text"/>
    <w:basedOn w:val="Normal"/>
    <w:link w:val="CommentaireCar"/>
    <w:uiPriority w:val="99"/>
    <w:semiHidden/>
    <w:unhideWhenUsed/>
    <w:rsid w:val="00433056"/>
  </w:style>
  <w:style w:type="character" w:customStyle="1" w:styleId="CommentaireCar">
    <w:name w:val="Commentaire Car"/>
    <w:basedOn w:val="Policepardfaut"/>
    <w:link w:val="Commentaire"/>
    <w:uiPriority w:val="99"/>
    <w:semiHidden/>
    <w:rsid w:val="00433056"/>
    <w:rPr>
      <w:rFonts w:ascii="Arial Unicode MS" w:eastAsia="Times New Roman" w:hAnsi="Arial Unicode MS" w:cs="Arial Unicode MS"/>
      <w:sz w:val="24"/>
      <w:szCs w:val="24"/>
    </w:rPr>
  </w:style>
  <w:style w:type="paragraph" w:styleId="Textedebulles">
    <w:name w:val="Balloon Text"/>
    <w:basedOn w:val="Normal"/>
    <w:link w:val="TextedebullesCar"/>
    <w:uiPriority w:val="99"/>
    <w:semiHidden/>
    <w:unhideWhenUsed/>
    <w:rsid w:val="00433056"/>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3056"/>
    <w:rPr>
      <w:rFonts w:ascii="Segoe UI" w:eastAsia="Times New Roman"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BE499C"/>
    <w:rPr>
      <w:b/>
      <w:bCs/>
      <w:sz w:val="20"/>
      <w:szCs w:val="20"/>
    </w:rPr>
  </w:style>
  <w:style w:type="character" w:customStyle="1" w:styleId="ObjetducommentaireCar">
    <w:name w:val="Objet du commentaire Car"/>
    <w:basedOn w:val="CommentaireCar"/>
    <w:link w:val="Objetducommentaire"/>
    <w:uiPriority w:val="99"/>
    <w:semiHidden/>
    <w:rsid w:val="00BE499C"/>
    <w:rPr>
      <w:rFonts w:ascii="Arial Unicode MS" w:eastAsia="Times New Roman" w:hAnsi="Arial Unicode MS" w:cs="Arial Unicode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537872">
      <w:bodyDiv w:val="1"/>
      <w:marLeft w:val="0"/>
      <w:marRight w:val="0"/>
      <w:marTop w:val="0"/>
      <w:marBottom w:val="0"/>
      <w:divBdr>
        <w:top w:val="none" w:sz="0" w:space="0" w:color="auto"/>
        <w:left w:val="none" w:sz="0" w:space="0" w:color="auto"/>
        <w:bottom w:val="none" w:sz="0" w:space="0" w:color="auto"/>
        <w:right w:val="none" w:sz="0" w:space="0" w:color="auto"/>
      </w:divBdr>
      <w:divsChild>
        <w:div w:id="937099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dovic.besaury@univ-reims.fr)" TargetMode="External"/><Relationship Id="rId3" Type="http://schemas.openxmlformats.org/officeDocument/2006/relationships/settings" Target="settings.xml"/><Relationship Id="rId7" Type="http://schemas.openxmlformats.org/officeDocument/2006/relationships/hyperlink" Target="mailto:olivier.fernandez@univ-reim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oline.remond-zilliox@univ-reims.fr" TargetMode="External"/><Relationship Id="rId5" Type="http://schemas.openxmlformats.org/officeDocument/2006/relationships/hyperlink" Target="mailto:florence.fontaine@univ-reims.f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830</Words>
  <Characters>4569</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Utilisateur Microsoft Office</cp:lastModifiedBy>
  <cp:revision>8</cp:revision>
  <dcterms:created xsi:type="dcterms:W3CDTF">2021-03-25T08:10:00Z</dcterms:created>
  <dcterms:modified xsi:type="dcterms:W3CDTF">2021-03-25T10:22:00Z</dcterms:modified>
</cp:coreProperties>
</file>